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            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  <w:lang w:val="en-US" w:eastAsia="zh-CN"/>
        </w:rPr>
        <w:t>2020年</w:t>
      </w:r>
      <w:r>
        <w:rPr>
          <w:rFonts w:hint="eastAsia" w:ascii="黑体" w:hAnsi="黑体" w:eastAsia="黑体"/>
          <w:sz w:val="44"/>
          <w:szCs w:val="44"/>
          <w:lang w:eastAsia="zh-CN"/>
        </w:rPr>
        <w:t>松山区</w:t>
      </w:r>
      <w:r>
        <w:rPr>
          <w:rFonts w:hint="eastAsia" w:ascii="黑体" w:hAnsi="黑体" w:eastAsia="黑体"/>
          <w:sz w:val="44"/>
          <w:szCs w:val="44"/>
        </w:rPr>
        <w:t>行政审批服务事项</w:t>
      </w:r>
      <w:r>
        <w:rPr>
          <w:rFonts w:hint="eastAsia" w:ascii="黑体" w:hAnsi="黑体" w:eastAsia="黑体"/>
          <w:sz w:val="44"/>
          <w:szCs w:val="44"/>
          <w:lang w:eastAsia="zh-CN"/>
        </w:rPr>
        <w:t>“四办”</w:t>
      </w:r>
      <w:r>
        <w:rPr>
          <w:rFonts w:hint="eastAsia" w:ascii="黑体" w:hAnsi="黑体" w:eastAsia="黑体"/>
          <w:sz w:val="44"/>
          <w:szCs w:val="44"/>
        </w:rPr>
        <w:t>清单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tbl>
      <w:tblPr>
        <w:tblStyle w:val="2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064"/>
        <w:gridCol w:w="6553"/>
        <w:gridCol w:w="1696"/>
        <w:gridCol w:w="826"/>
        <w:gridCol w:w="826"/>
        <w:gridCol w:w="826"/>
        <w:gridCol w:w="8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实施主体（旗县区）</w:t>
            </w:r>
          </w:p>
        </w:tc>
        <w:tc>
          <w:tcPr>
            <w:tcW w:w="6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事 项 名 称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权力类别</w:t>
            </w:r>
          </w:p>
        </w:tc>
        <w:tc>
          <w:tcPr>
            <w:tcW w:w="3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四办类型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就近办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马上办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网上办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一次办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户口迁移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婴儿出生户口登记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死亡户口注销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临时居民身份证办理 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户口主项变更、更正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公民居民身份证的申领、补领、换领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居住证的申领、补领、换领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机动车驾驶证核发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机动车注册登记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机动车转移登记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机动车抵押登记/解除抵押登记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机动车变更登记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机动车登记证、行驶证、号牌（补领、换领）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机动车检验合格标志核发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对机动车所有人的住所在公安机关交通管理部门管辖区域内迁移、机动车所有人的姓名（单位名称）或者联系方式变更的备案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剧毒化学品公路运输通行许可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旅馆业特种行业许可证核发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剧毒化学品购买许可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互联网国际联网单位备案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互联网网站的备案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烟花爆竹道路运输许可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民用爆炸物品购买许可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民用爆炸物品运输许可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驾驶人补换驾驶证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机动车补换牌证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弃婴户籍登记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道路交通事故责任认定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第二级以上计算机信息系统运营、使用单位等级保护备案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互联网上网服务营业场所信息网络安全审核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焰火燃放活动许可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大型群众性活动安全许可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猎民、牧民和野生动物保护、饲养、科研单位猎枪、麻醉枪持枪证（初审）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典当业特种行业许可证核发（初审）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金融机构营业场所和金库安全防范设施建设方案审批及工程验收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旅馆变更登记备案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对民用爆炸物品销售企业备案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对爆破作业单位备案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娱乐场所营业执照备案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进出口民用爆炸物品备案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对射击竞技体育运动单位接待训练、比赛等射击活动的备案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公章刻制备案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道路货物运输经营许可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营运客车类型等级评定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发放农村客运班车燃油补贴资金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临时救助对象认定、救助金给付（2000元以下）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对城市生活无着的流浪乞讨人员的救助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动物防疫条件合格证核发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动物诊疗许可证核发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兽药生产、经营许可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农药经营许可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农作物种子生产经营许可证（主要农作物常规种子生产经营和非主要农作物种子经营）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生鲜乳收购许可证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其他种畜禽的生产经营许可证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种畜禽生产、经营许可证的核发与申报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种子企业设立分枝机构备案登记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受委托代销种子备案登记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原包装种子销售备案登记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受委托农作物种子生产备案登记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农作物种子质量纠纷田间现场鉴定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动物检疫合格证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乡村兽医登记证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生鲜乳准运证明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肥料经营备案登记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农业环境污染监测的确认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农业环境状况评价的确认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重大农业建设项目影响农业环境评价的确认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签发植物检疫证书（调出）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对从事艺术品经营活动的经营单位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备案证明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对个体演员、个体演出经纪人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备案证明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对演出场所经营单位备案证明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互联网上网服务营业场所的设立、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娱乐场所的设立、变更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烟草专卖零售许可证（新办）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烟草专卖零售许可证（歇业，停业，延续，恢复营业，变更，补办）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森林植物及其产品调运植物检疫证书核发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木材运输许可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校车使用许可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普通高中、中等职业学校学生毕业证书验印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各市场主体设立、变更、注销登记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各市场主体名称核准登记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三孩及三孩以上再生育审批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失独、伤残家庭特别扶助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对农村牧区实行计划生育家庭的奖励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行政奖励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对独生子女父母的奖励 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行政奖励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民办职业培训学校设立审批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实行不定时工作制和综合计算工时工作制审批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社会保险变更登记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社会保险注销登记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社会保险缴费基数核定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工伤认定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职业资格证书核发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工伤保险费率确定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基本养老保险待遇的给付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养老保险一次性待遇审核支付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工伤保险待遇支付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失业保险待遇的给付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就业创业示范性创业孵化基地、就业技能实训基地认定和“以奖代补”奖励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行政奖励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对社会保险基金的收支、管理和投资运营情况的监督检查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行政监督检查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对社会保险费缴纳情况和社会保险待遇领取情况的监督检查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行政监督检查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对工伤职工医疗费用、康复费用、辅助器具费用的使用情况进行核查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行政监督检查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对事业单位公开招聘的监督检查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行政监督检查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社会保险费申报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企业裁减人员方案备案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集体合同及工资集体合同审查备案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民办职业培训学校简章和广告备案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就业政策法规咨询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就业失业登记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全国统一失业登记审核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企业职工正常退休行政审批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企业职工提前退休行政审批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建设项目环境影响评价文件报批许可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防治污染设施的拆除或闲置许可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工业固化废物、危险废物申报登记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内蒙古自治区内资企业工业和信息化固定资产投资项目的核准初审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内蒙古自治区内资企业工业和信息化固定资产投资项目的核准备案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工业和信息化固定资产投资项目节能评估和审查 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电力设施保护区施工作业初审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残疾人证办理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代理记账机构年度报备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会计代理记账机构职业资格审批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异地就医审批备案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参保登记缴费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参保单位变更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参保单位注销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参保人员信息修改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慢性病初次审批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医疗保险关系转入、 转出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灵活就业初次缴费、间断缴费及单位职工转灵活就业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慢性病后续审批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生育住院报账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生育保险待遇审核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医疗保险待遇审核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成品油零售经营许可（初审）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不动产登记（更正登记）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不动产登记（异议登记）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不动产登记(集体建设用地使用权登记)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不动产登记（查封登记）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不动产登记（抵押权登记）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不动产登记（国有建设用地使用权首次登记）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企业印制发票审批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对纳税人延期缴纳税款的核准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对纳税人延期申报的核准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对纳税人变更纳税定额的核准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增值税专用发票（增值税税控系统）最高开票限额审批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对采取实际利润额预缴以外的其他企业所得税预缴方式的核定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非居民企业选择由其主要机构场所汇总缴纳企业所得税的审批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固定资产投资项目节能评估和审查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粮食收购许可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占用城市绿地审批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砍伐、修剪、迁移城市树木审核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建设工程施工许可证核发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城市燃气经营核发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防雷装置设计审核和竣工验收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雷电灾害鉴定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气象灾害性质和等级的确认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松山区</w:t>
            </w:r>
          </w:p>
        </w:tc>
        <w:tc>
          <w:tcPr>
            <w:tcW w:w="6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气象工作突出贡献奖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行政奖励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E0"/>
    <w:rsid w:val="00620DE0"/>
    <w:rsid w:val="0190077A"/>
    <w:rsid w:val="0ED83409"/>
    <w:rsid w:val="0FFE4EFB"/>
    <w:rsid w:val="1C6049D2"/>
    <w:rsid w:val="283F6C50"/>
    <w:rsid w:val="2BBE30D6"/>
    <w:rsid w:val="30BE0AC4"/>
    <w:rsid w:val="35DF49A0"/>
    <w:rsid w:val="35F9105C"/>
    <w:rsid w:val="3941534A"/>
    <w:rsid w:val="3BD57C8D"/>
    <w:rsid w:val="493647E1"/>
    <w:rsid w:val="4C543ADD"/>
    <w:rsid w:val="5D0638F1"/>
    <w:rsid w:val="66A03F57"/>
    <w:rsid w:val="6E582258"/>
    <w:rsid w:val="77662771"/>
    <w:rsid w:val="7D45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TotalTime>0</TotalTime>
  <ScaleCrop>false</ScaleCrop>
  <LinksUpToDate>false</LinksUpToDate>
  <CharactersWithSpaces>113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2020-07-22T02:55:00Z</dcterms:created>
  <dc:creator>刘宗军</dc:creator>
  <cp:lastModifiedBy>lenovo</cp:lastModifiedBy>
  <cp:lastPrinted>2020-08-07T01:38:00Z</cp:lastPrinted>
  <dcterms:modified xsi:type="dcterms:W3CDTF">2020-10-21T02:26:35Z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