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二十大维稳经费</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中共赤峰市松山区委员会政法委员会（部门）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二十大维稳经费</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二十大维稳经费</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用于首都护城河工作和各进京通道卡口保障二十大维稳经费</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本年度该项目预算数共计45万元，全年执行数45万，执行率100%。</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继续规范和加强财政支出管理，强化支出责任，建立科学、规范的财政支出绩效评价管理体系，提高财政资金使用效益，及时发现自身存在的问题提出解决方案，采取有力的措施，确保项目顺利实施及发挥效益。</w:t>
      </w: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了规范和加强财政支出管理，强化支出责任，建立科学、规范的财政支出绩效评价管理体系，提高财政资金使用效益，及时发现自身存在的问题提出解决方案，采取有力的措施，确保项目顺利实施及发挥效益，我单位对二十大维稳经费专项工作经费项目进行绩效自评，对资金产出及其效益进行综合评价和判断，为来年项目预算做参考。加强年初预算管理，参考多方因素，完善项目设立。</w:t>
        <w:c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45</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45</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45</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45</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45</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w:t>
      </w:r>
      <w:r>
        <w:rPr>
          <w:rFonts w:ascii="仿宋" w:hAnsi="仿宋" w:cs="仿宋" w:eastAsia="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45</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xml:space="preserve">  本年度该项目预算数共计45万元，全年执行数45万，执行率100%。该项目主要用于首都护城河工作和各进京通道卡口保障二十大维稳经费</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项目预期已完成，我单位在遵守国家、自治区、相关政策与管理办法的同时，还制定了单位的《财务管理制度》，制度包含项目预算管理，收入管理、支出管理、往来资金结算管理、现金及银行存款管理、结转结余资金管理等制度，在制度上为二十大维稳经费项目提供了指导以及规范，实际支出与项目规定的用途一致，不存在超范围标准支出、挤占挪用等违法违规问题，资金管理状况良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(一) 产出指标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1.数量指标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（1）二十大维稳经费</w:t>
      </w:r>
      <w:r>
        <w:rPr>
          <w:rFonts w:ascii="仿宋" w:hAnsi="仿宋" w:cs="仿宋" w:eastAsia="仿宋"/>
          <w:sz w:val="32"/>
        </w:rPr>
        <w:t>(万元)</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(二) 效益指标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2.社会效益指标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（1）二十大维稳经费</w:t>
      </w:r>
      <w:r>
        <w:rPr>
          <w:rFonts w:ascii="仿宋" w:hAnsi="仿宋" w:cs="仿宋" w:eastAsia="仿宋"/>
          <w:sz w:val="32"/>
        </w:rPr>
        <w:t>(万元)</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(三) 满意度指标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3.服务对象满意度指标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（1）满意</w:t>
      </w:r>
      <w:r>
        <w:rPr>
          <w:rFonts w:ascii="仿宋" w:hAnsi="仿宋" w:cs="仿宋" w:eastAsia="仿宋"/>
          <w:sz w:val="32"/>
        </w:rPr>
        <w:t>(%)</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85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xml:space="preserve">1</w:t>
      </w:r>
      <w:r>
        <w:rPr>
          <w:rFonts w:ascii="仿宋" w:hAnsi="仿宋" w:cs="仿宋" w:eastAsia="仿宋"/>
          <w:sz w:val="32"/>
        </w:rPr>
        <w:t xml:space="preserve">. </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xml:space="preserve">1</w:t>
      </w:r>
      <w:r>
        <w:rPr>
          <w:rFonts w:ascii="仿宋" w:hAnsi="仿宋" w:cs="仿宋" w:eastAsia="仿宋"/>
          <w:sz w:val="32"/>
        </w:rPr>
        <w:t xml:space="preserve">. </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1.继续严格按照相关管理制度要求，严格规范使用项目资金，做到来源清楚、去向明确，进一步提高资金使用的规范性。2.继续加强预算管理，提高资金使用效率。</w:t>
        <w:c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xml:space="preserve">1</w:t>
      </w:r>
      <w:r>
        <w:rPr>
          <w:rFonts w:ascii="仿宋" w:hAnsi="仿宋" w:cs="仿宋" w:eastAsia="仿宋"/>
          <w:sz w:val="32"/>
        </w:rPr>
        <w:t xml:space="preserve">. </w:t>
      </w:r>
      <w:r>
        <w:rPr>
          <w:rFonts w:ascii="仿宋" w:hAnsi="仿宋" w:cs="仿宋" w:eastAsia="仿宋"/>
          <w:sz w:val="32"/>
        </w:rPr>
        <w:t xml:space="preserve"> 1.继续严格按照相关管理制度要求，严格规范使用项目资金，做到来源清楚、去向明确，进一步提高资金使用的规范性。2.继续加强预算管理，提高资金使用效率。</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xml:space="preserve">2</w:t>
      </w:r>
      <w:r>
        <w:rPr>
          <w:rFonts w:ascii="仿宋" w:hAnsi="仿宋" w:cs="仿宋" w:eastAsia="仿宋"/>
          <w:sz w:val="32"/>
        </w:rPr>
        <w:t xml:space="preserve">. </w:t>
      </w:r>
      <w:r>
        <w:rPr>
          <w:rFonts w:ascii="仿宋" w:hAnsi="仿宋" w:cs="仿宋" w:eastAsia="仿宋"/>
          <w:sz w:val="32"/>
        </w:rPr>
        <w:t xml:space="preserve"> 加强年初预算管理，参考多方因素，完善项目设立。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2010601030101010101"/>
    <w:charset w:val="86"/>
    <w:family w:val="roma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Times New Roman Bold">
    <w:panose1 w:val="02020503050405090304"/>
    <w:charset w:val="00"/>
    <w:family w:val="auto"/>
    <w:pitch w:val="default"/>
    <w:sig w:usb0="E0000AFF" w:usb1="00007843" w:usb2="00000001" w:usb3="00000000" w:csb0="400001BF" w:csb1="DFF7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Snell Roundhand Regular">
    <w:panose1 w:val="02000603080000090004"/>
    <w:charset w:val="00"/>
    <w:family w:val="auto"/>
    <w:pitch w:val="default"/>
    <w:sig w:usb0="80000027" w:usb1="00000000" w:usb2="00000000" w:usb3="00000000" w:csb0="20000111" w:csb1="41000000"/>
  </w:font>
  <w:font w:name="Tamil MN Regular">
    <w:panose1 w:val="00000500000000000000"/>
    <w:charset w:val="00"/>
    <w:family w:val="auto"/>
    <w:pitch w:val="default"/>
    <w:sig w:usb0="00100001" w:usb1="00000000" w:usb2="00000000" w:usb3="00000000" w:csb0="00000001" w:csb1="00000000"/>
  </w:font>
  <w:font w:name="Tamil Sangam MN Regular">
    <w:panose1 w:val="00000500000000000000"/>
    <w:charset w:val="00"/>
    <w:family w:val="auto"/>
    <w:pitch w:val="default"/>
    <w:sig w:usb0="00108001" w:usb1="02000004" w:usb2="00000000" w:usb3="00000000" w:csb0="00000001" w:csb1="00000000"/>
  </w:font>
  <w:font w:name="Kingsoft Extra">
    <w:panose1 w:val="05050102010205020202"/>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Hiragino Mincho Pro W3">
    <w:panose1 w:val="02020300000000000000"/>
    <w:charset w:val="80"/>
    <w:family w:val="auto"/>
    <w:pitch w:val="default"/>
    <w:sig w:usb0="E00002FF" w:usb1="7AE7FFFF" w:usb2="00000012" w:usb3="00000000" w:csb0="0002000D" w:csb1="00000000"/>
  </w:font>
  <w:font w:name="Geeza Pro Regular">
    <w:panose1 w:val="02000400000000000000"/>
    <w:charset w:val="00"/>
    <w:family w:val="auto"/>
    <w:pitch w:val="default"/>
    <w:sig w:usb0="80002000" w:usb1="80000000" w:usb2="00000008" w:usb3="00000000" w:csb0="00000001" w:csb1="00000000"/>
  </w:font>
  <w:font w:name="BM Hanna 11yrs Old">
    <w:panose1 w:val="020B0600000101010101"/>
    <w:charset w:val="81"/>
    <w:family w:val="auto"/>
    <w:pitch w:val="default"/>
    <w:sig w:usb0="00000203" w:usb1="21D12C10" w:usb2="00000010" w:usb3="00000000" w:csb0="00280005" w:csb1="00000000"/>
  </w:font>
  <w:font w:name="娃娃体-繁">
    <w:panose1 w:val="040B0500000000000000"/>
    <w:charset w:val="88"/>
    <w:family w:val="auto"/>
    <w:pitch w:val="default"/>
    <w:sig w:usb0="A00000FF" w:usb1="5889787B" w:usb2="00000016" w:usb3="00000000" w:csb0="00100003" w:csb1="00000000"/>
  </w:font>
  <w:font w:name="Thonburi Regular">
    <w:panose1 w:val="00000400000000000000"/>
    <w:charset w:val="00"/>
    <w:family w:val="auto"/>
    <w:pitch w:val="default"/>
    <w:sig w:usb0="01000000" w:usb1="00000000" w:usb2="00000000" w:usb3="00000000" w:csb0="20000193" w:csb1="4D000000"/>
  </w:font>
  <w:font w:name="Telugu MN Regular">
    <w:panose1 w:val="00000500000000000000"/>
    <w:charset w:val="00"/>
    <w:family w:val="auto"/>
    <w:pitch w:val="default"/>
    <w:sig w:usb0="00200001" w:usb1="00000000" w:usb2="00000000" w:usb3="00000000" w:csb0="00000001" w:csb1="00000000"/>
  </w:font>
  <w:font w:name="Telugu Sangam MN Regular">
    <w:panose1 w:val="00000500000000000000"/>
    <w:charset w:val="00"/>
    <w:family w:val="auto"/>
    <w:pitch w:val="default"/>
    <w:sig w:usb0="00200001" w:usb1="00000000" w:usb2="00000000" w:usb3="00000000" w:csb0="00000001" w:csb1="00000000"/>
  </w:font>
  <w:font w:name="Toppan Bunkyu Gothic Regular">
    <w:panose1 w:val="020B0600000000000000"/>
    <w:charset w:val="80"/>
    <w:family w:val="auto"/>
    <w:pitch w:val="default"/>
    <w:sig w:usb0="000002D7" w:usb1="2AC73C11" w:usb2="00000012" w:usb3="00000000" w:csb0="2002009F" w:csb1="00000000"/>
  </w:font>
  <w:font w:name="Tahoma Bold">
    <w:panose1 w:val="020B0604030504040204"/>
    <w:charset w:val="00"/>
    <w:family w:val="auto"/>
    <w:pitch w:val="default"/>
    <w:sig w:usb0="E1002AFF" w:usb1="C000605B" w:usb2="00000029" w:usb3="00000000" w:csb0="200101FF" w:csb1="20280000"/>
  </w:font>
  <w:font w:name="Tahoma Regular">
    <w:panose1 w:val="020B0604030504040204"/>
    <w:charset w:val="00"/>
    <w:family w:val="auto"/>
    <w:pitch w:val="default"/>
    <w:sig w:usb0="E1002AFF" w:usb1="C000605B" w:usb2="00000029" w:usb3="00000000" w:csb0="200101FF" w:csb1="20280000"/>
  </w:font>
  <w:font w:name="Trebuchet MS Regular">
    <w:panose1 w:val="020B0703020202090204"/>
    <w:charset w:val="00"/>
    <w:family w:val="auto"/>
    <w:pitch w:val="default"/>
    <w:sig w:usb0="00000287" w:usb1="00000000" w:usb2="00000000" w:usb3="00000000" w:csb0="2000009F" w:csb1="00000000"/>
  </w:font>
  <w:font w:name="Trattatello">
    <w:panose1 w:val="020F0403020200020303"/>
    <w:charset w:val="00"/>
    <w:family w:val="auto"/>
    <w:pitch w:val="default"/>
    <w:sig w:usb0="00000001" w:usb1="00002000" w:usb2="00000000" w:usb3="00000000" w:csb0="2000019F" w:csb1="4F010000"/>
  </w:font>
  <w:font w:name="Telugu Sangam MN Bold">
    <w:panose1 w:val="00000500000000000000"/>
    <w:charset w:val="00"/>
    <w:family w:val="auto"/>
    <w:pitch w:val="default"/>
    <w:sig w:usb0="00200001" w:usb1="00000000" w:usb2="00000000" w:usb3="00000000" w:csb0="00000001" w:csb1="00000000"/>
  </w:font>
  <w:font w:name="Toppan Bunkyu Gothic Demibold">
    <w:panose1 w:val="020B0600000000000000"/>
    <w:charset w:val="80"/>
    <w:family w:val="auto"/>
    <w:pitch w:val="default"/>
    <w:sig w:usb0="000002D7" w:usb1="2AC73C11" w:usb2="00000012" w:usb3="00000000" w:csb0="2002009F" w:csb1="00000000"/>
  </w:font>
  <w:font w:name="YuKyokasho Yoko Medium">
    <w:panose1 w:val="02000500000000000000"/>
    <w:charset w:val="80"/>
    <w:family w:val="auto"/>
    <w:pitch w:val="default"/>
    <w:sig w:usb0="000002C7" w:usb1="2AC71C10" w:usb2="00000012" w:usb3="00000000" w:csb0="0002000D" w:csb1="00000000"/>
  </w:font>
  <w:font w:name="Savoye LET">
    <w:panose1 w:val="00000000000000000000"/>
    <w:charset w:val="00"/>
    <w:family w:val="auto"/>
    <w:pitch w:val="default"/>
    <w:sig w:usb0="A00002FF" w:usb1="5000005B" w:usb2="00000000" w:usb3="00000000" w:csb0="2000019F" w:csb1="06000000"/>
  </w:font>
  <w:font w:name="Noteworthy Bold">
    <w:panose1 w:val="02000400000000000000"/>
    <w:charset w:val="00"/>
    <w:family w:val="auto"/>
    <w:pitch w:val="default"/>
    <w:sig w:usb0="8000006F" w:usb1="08000048" w:usb2="14600000" w:usb3="00000000" w:csb0="20000111" w:csb1="00000000"/>
  </w:font>
  <w:font w:name="Oriya MN Regular">
    <w:panose1 w:val="00000500000000000000"/>
    <w:charset w:val="00"/>
    <w:family w:val="auto"/>
    <w:pitch w:val="default"/>
    <w:sig w:usb0="00080001" w:usb1="00000000" w:usb2="00000000" w:usb3="00000000" w:csb0="00000001" w:csb1="00000000"/>
  </w:font>
  <w:font w:name="Toppan Bunkyu Midashi Gothic">
    <w:panose1 w:val="020B0900000000000000"/>
    <w:charset w:val="80"/>
    <w:family w:val="auto"/>
    <w:pitch w:val="default"/>
    <w:sig w:usb0="00000003" w:usb1="2AC71C10" w:usb2="00000012" w:usb3="00000000" w:csb0="20020005" w:csb1="00000000"/>
  </w:font>
  <w:font w:name="YuKyokasho Medium">
    <w:panose1 w:val="02000500000000000000"/>
    <w:charset w:val="80"/>
    <w:family w:val="auto"/>
    <w:pitch w:val="default"/>
    <w:sig w:usb0="000002C7" w:usb1="2AC71C10" w:usb2="00000012" w:usb3="00000000" w:csb0="0002000D" w:csb1="00000000"/>
  </w:font>
  <w:font w:name="STIX Two Math">
    <w:panose1 w:val="02020603050405020304"/>
    <w:charset w:val="00"/>
    <w:family w:val="auto"/>
    <w:pitch w:val="default"/>
    <w:sig w:usb0="A00002FF" w:usb1="4000FDFF" w:usb2="02000020" w:usb3="00000000" w:csb0="200001FF" w:csb1="DFFF0000"/>
  </w:font>
  <w:font w:name="Toppan Bunkyu Mincho">
    <w:panose1 w:val="02020400000000000000"/>
    <w:charset w:val="80"/>
    <w:family w:val="auto"/>
    <w:pitch w:val="default"/>
    <w:sig w:usb0="000002D7" w:usb1="2AC73C11" w:usb2="00000012" w:usb3="00000000" w:csb0="2002009F" w:csb1="00000000"/>
  </w:font>
  <w:font w:name="Sinhala MN Regular">
    <w:panose1 w:val="00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2B6F4C9D"/>
    <w:rsid w:val="000A297C"/>
    <w:rsid w:val="004C2775"/>
    <w:rsid w:val="004D77F5"/>
    <w:rsid w:val="00756160"/>
    <w:rsid w:val="00852652"/>
    <w:rsid w:val="00867BA5"/>
    <w:rsid w:val="0096249A"/>
    <w:rsid w:val="00AF50B8"/>
    <w:rsid w:val="00B12946"/>
    <w:rsid w:val="00CA048F"/>
    <w:rsid w:val="00E024D2"/>
    <w:rsid w:val="00E54742"/>
    <w:rsid w:val="01614212"/>
    <w:rsid w:val="01964270"/>
    <w:rsid w:val="026752A9"/>
    <w:rsid w:val="03C2244D"/>
    <w:rsid w:val="04751E8B"/>
    <w:rsid w:val="049C7DEF"/>
    <w:rsid w:val="04A96372"/>
    <w:rsid w:val="04C2697B"/>
    <w:rsid w:val="05156224"/>
    <w:rsid w:val="0620235A"/>
    <w:rsid w:val="069550DB"/>
    <w:rsid w:val="06AB7BA4"/>
    <w:rsid w:val="074327A4"/>
    <w:rsid w:val="07CB6A82"/>
    <w:rsid w:val="084D2748"/>
    <w:rsid w:val="09DD9E46"/>
    <w:rsid w:val="0A821835"/>
    <w:rsid w:val="0B30242D"/>
    <w:rsid w:val="0BFB6AFD"/>
    <w:rsid w:val="0C062F64"/>
    <w:rsid w:val="0F0A7121"/>
    <w:rsid w:val="0F18115A"/>
    <w:rsid w:val="0F4B3357"/>
    <w:rsid w:val="0F6F185A"/>
    <w:rsid w:val="0FDC5FFD"/>
    <w:rsid w:val="10453C3E"/>
    <w:rsid w:val="110B4A33"/>
    <w:rsid w:val="136923D4"/>
    <w:rsid w:val="14FB646C"/>
    <w:rsid w:val="15BB6F18"/>
    <w:rsid w:val="16450AA0"/>
    <w:rsid w:val="1891657A"/>
    <w:rsid w:val="18ED55F2"/>
    <w:rsid w:val="197864DF"/>
    <w:rsid w:val="19A02C16"/>
    <w:rsid w:val="19EA2F53"/>
    <w:rsid w:val="19F618F8"/>
    <w:rsid w:val="1A674D68"/>
    <w:rsid w:val="1A821FE7"/>
    <w:rsid w:val="1AC32CC4"/>
    <w:rsid w:val="1B3FE2AE"/>
    <w:rsid w:val="1B9331E7"/>
    <w:rsid w:val="1DFFB871"/>
    <w:rsid w:val="1E674D08"/>
    <w:rsid w:val="1EAB64DA"/>
    <w:rsid w:val="1F5F7675"/>
    <w:rsid w:val="1F7800CC"/>
    <w:rsid w:val="1FA5100B"/>
    <w:rsid w:val="1FDF0578"/>
    <w:rsid w:val="1FEBBA93"/>
    <w:rsid w:val="20347893"/>
    <w:rsid w:val="20752E9C"/>
    <w:rsid w:val="20ED716B"/>
    <w:rsid w:val="21420662"/>
    <w:rsid w:val="2190427C"/>
    <w:rsid w:val="23EF6F51"/>
    <w:rsid w:val="258855E3"/>
    <w:rsid w:val="25EE7947"/>
    <w:rsid w:val="263403FC"/>
    <w:rsid w:val="26946721"/>
    <w:rsid w:val="273E5672"/>
    <w:rsid w:val="288E0795"/>
    <w:rsid w:val="28D21DE3"/>
    <w:rsid w:val="291D29FD"/>
    <w:rsid w:val="2A2D07E6"/>
    <w:rsid w:val="2B223F6D"/>
    <w:rsid w:val="2B6F4C9D"/>
    <w:rsid w:val="2C5E2E59"/>
    <w:rsid w:val="2DE23A3A"/>
    <w:rsid w:val="2E8E1287"/>
    <w:rsid w:val="300E3D77"/>
    <w:rsid w:val="30533016"/>
    <w:rsid w:val="30B80E03"/>
    <w:rsid w:val="321FC31B"/>
    <w:rsid w:val="33255290"/>
    <w:rsid w:val="33C70BDE"/>
    <w:rsid w:val="33D877D8"/>
    <w:rsid w:val="34683D01"/>
    <w:rsid w:val="34F42B08"/>
    <w:rsid w:val="35AE68A5"/>
    <w:rsid w:val="35D13538"/>
    <w:rsid w:val="364160A3"/>
    <w:rsid w:val="36CD16A7"/>
    <w:rsid w:val="37ED7A3F"/>
    <w:rsid w:val="37FD65C0"/>
    <w:rsid w:val="38E64707"/>
    <w:rsid w:val="397228F1"/>
    <w:rsid w:val="3A8859B9"/>
    <w:rsid w:val="3ABB2076"/>
    <w:rsid w:val="3B9F3746"/>
    <w:rsid w:val="3DE61665"/>
    <w:rsid w:val="3DFA8CF9"/>
    <w:rsid w:val="3E1153AE"/>
    <w:rsid w:val="3E516972"/>
    <w:rsid w:val="3E636B53"/>
    <w:rsid w:val="3E772758"/>
    <w:rsid w:val="3ED891F3"/>
    <w:rsid w:val="3EE47779"/>
    <w:rsid w:val="3F5AA636"/>
    <w:rsid w:val="3FDF7AD8"/>
    <w:rsid w:val="3FF3C74F"/>
    <w:rsid w:val="3FFF40B8"/>
    <w:rsid w:val="404969DC"/>
    <w:rsid w:val="40B53B29"/>
    <w:rsid w:val="41474C1E"/>
    <w:rsid w:val="41A437D2"/>
    <w:rsid w:val="43CB6518"/>
    <w:rsid w:val="43D60DED"/>
    <w:rsid w:val="44FE14DD"/>
    <w:rsid w:val="45613F95"/>
    <w:rsid w:val="47372A84"/>
    <w:rsid w:val="47FF2AAF"/>
    <w:rsid w:val="489777C4"/>
    <w:rsid w:val="49D54E93"/>
    <w:rsid w:val="49E56F9C"/>
    <w:rsid w:val="4A926FD7"/>
    <w:rsid w:val="4CDF7E46"/>
    <w:rsid w:val="4D1675E0"/>
    <w:rsid w:val="4D4375BB"/>
    <w:rsid w:val="4D7B72EF"/>
    <w:rsid w:val="4DA46A85"/>
    <w:rsid w:val="4DD15688"/>
    <w:rsid w:val="4F070E89"/>
    <w:rsid w:val="4F374648"/>
    <w:rsid w:val="4F4451D2"/>
    <w:rsid w:val="50F639B0"/>
    <w:rsid w:val="51237888"/>
    <w:rsid w:val="51BA42A7"/>
    <w:rsid w:val="520F6E89"/>
    <w:rsid w:val="53203621"/>
    <w:rsid w:val="54DA00D3"/>
    <w:rsid w:val="54FB28C2"/>
    <w:rsid w:val="554E0C20"/>
    <w:rsid w:val="568F07C7"/>
    <w:rsid w:val="57252998"/>
    <w:rsid w:val="59364BCE"/>
    <w:rsid w:val="594237DC"/>
    <w:rsid w:val="59545D2F"/>
    <w:rsid w:val="59B56326"/>
    <w:rsid w:val="5A0C4685"/>
    <w:rsid w:val="5A172DBD"/>
    <w:rsid w:val="5A553285"/>
    <w:rsid w:val="5AB43B01"/>
    <w:rsid w:val="5AFF9D65"/>
    <w:rsid w:val="5B3BC4C0"/>
    <w:rsid w:val="5B701D17"/>
    <w:rsid w:val="5BBBA5AA"/>
    <w:rsid w:val="5CAC4743"/>
    <w:rsid w:val="5D55237F"/>
    <w:rsid w:val="5E051DBB"/>
    <w:rsid w:val="5F0233E9"/>
    <w:rsid w:val="5F12091C"/>
    <w:rsid w:val="5FB20796"/>
    <w:rsid w:val="5FBDFEA1"/>
    <w:rsid w:val="5FC44E2D"/>
    <w:rsid w:val="5FD626AD"/>
    <w:rsid w:val="604010EC"/>
    <w:rsid w:val="610E05D3"/>
    <w:rsid w:val="61D228D0"/>
    <w:rsid w:val="62215294"/>
    <w:rsid w:val="64C3025B"/>
    <w:rsid w:val="65FC618C"/>
    <w:rsid w:val="660310CC"/>
    <w:rsid w:val="66161B6A"/>
    <w:rsid w:val="6619AA7A"/>
    <w:rsid w:val="66984919"/>
    <w:rsid w:val="66F07E69"/>
    <w:rsid w:val="671B478E"/>
    <w:rsid w:val="676F702D"/>
    <w:rsid w:val="67E97973"/>
    <w:rsid w:val="67F15804"/>
    <w:rsid w:val="68AD274F"/>
    <w:rsid w:val="69053EBC"/>
    <w:rsid w:val="6A582252"/>
    <w:rsid w:val="6AD82D16"/>
    <w:rsid w:val="6B464D38"/>
    <w:rsid w:val="6BDF3DCF"/>
    <w:rsid w:val="6C5075F1"/>
    <w:rsid w:val="6C6341E0"/>
    <w:rsid w:val="6C670BB6"/>
    <w:rsid w:val="6DA06D26"/>
    <w:rsid w:val="6DD40FF8"/>
    <w:rsid w:val="6DF74D7F"/>
    <w:rsid w:val="6E881C94"/>
    <w:rsid w:val="6EEA7AC9"/>
    <w:rsid w:val="6F113064"/>
    <w:rsid w:val="6F9C345D"/>
    <w:rsid w:val="6FF3A6EA"/>
    <w:rsid w:val="71565F3F"/>
    <w:rsid w:val="71E73175"/>
    <w:rsid w:val="72502DE7"/>
    <w:rsid w:val="74114A65"/>
    <w:rsid w:val="74DC7A51"/>
    <w:rsid w:val="753554DD"/>
    <w:rsid w:val="7543025C"/>
    <w:rsid w:val="75A24B0F"/>
    <w:rsid w:val="75FE29AA"/>
    <w:rsid w:val="76AB03E2"/>
    <w:rsid w:val="76D1210E"/>
    <w:rsid w:val="777D98DD"/>
    <w:rsid w:val="77AC22DD"/>
    <w:rsid w:val="77AD2A4F"/>
    <w:rsid w:val="77B83789"/>
    <w:rsid w:val="77EF6082"/>
    <w:rsid w:val="78691D8F"/>
    <w:rsid w:val="78F52A46"/>
    <w:rsid w:val="793C6850"/>
    <w:rsid w:val="79A33631"/>
    <w:rsid w:val="79BA25E2"/>
    <w:rsid w:val="7ABC43C8"/>
    <w:rsid w:val="7AF59BDD"/>
    <w:rsid w:val="7B7C6624"/>
    <w:rsid w:val="7B7FD117"/>
    <w:rsid w:val="7CA67A3C"/>
    <w:rsid w:val="7CC26D90"/>
    <w:rsid w:val="7DAE3E8B"/>
    <w:rsid w:val="7DE786B3"/>
    <w:rsid w:val="7DF7F10C"/>
    <w:rsid w:val="7DFF72DA"/>
    <w:rsid w:val="7E77AE1E"/>
    <w:rsid w:val="7EED7036"/>
    <w:rsid w:val="7F182BC0"/>
    <w:rsid w:val="7F7E3BB2"/>
    <w:rsid w:val="7FB6350A"/>
    <w:rsid w:val="7FB6D223"/>
    <w:rsid w:val="7FEF24EC"/>
    <w:rsid w:val="7FF61374"/>
    <w:rsid w:val="7FFF2717"/>
    <w:rsid w:val="7FFF5EBE"/>
    <w:rsid w:val="7FFFE763"/>
    <w:rsid w:val="8FFE8FEB"/>
    <w:rsid w:val="979E92A1"/>
    <w:rsid w:val="A8DF0C74"/>
    <w:rsid w:val="ABA76812"/>
    <w:rsid w:val="B7D1A9D0"/>
    <w:rsid w:val="B7F94DE7"/>
    <w:rsid w:val="B7FF45A2"/>
    <w:rsid w:val="BB7B58C8"/>
    <w:rsid w:val="BEDE3919"/>
    <w:rsid w:val="BEFD9100"/>
    <w:rsid w:val="BF9AF82A"/>
    <w:rsid w:val="BFFF8D4D"/>
    <w:rsid w:val="C6BE4012"/>
    <w:rsid w:val="C7FD1EA7"/>
    <w:rsid w:val="CDD8E21F"/>
    <w:rsid w:val="CE5BA650"/>
    <w:rsid w:val="D2FB139D"/>
    <w:rsid w:val="D77B0E09"/>
    <w:rsid w:val="DB8DE95B"/>
    <w:rsid w:val="DB9B6787"/>
    <w:rsid w:val="DD95C9AE"/>
    <w:rsid w:val="DDEB5770"/>
    <w:rsid w:val="DDEFCCD4"/>
    <w:rsid w:val="DDFF60F6"/>
    <w:rsid w:val="DF3F3FFB"/>
    <w:rsid w:val="DF6DEA49"/>
    <w:rsid w:val="DFDB47F0"/>
    <w:rsid w:val="DFF6FB70"/>
    <w:rsid w:val="E3E6D3A3"/>
    <w:rsid w:val="E5FF00B6"/>
    <w:rsid w:val="EECBEAED"/>
    <w:rsid w:val="EEFD4FEB"/>
    <w:rsid w:val="EF5ADFB9"/>
    <w:rsid w:val="EF7BB52C"/>
    <w:rsid w:val="EFB6A658"/>
    <w:rsid w:val="F4FDCC48"/>
    <w:rsid w:val="F77DAE76"/>
    <w:rsid w:val="F8898F95"/>
    <w:rsid w:val="FAB8406D"/>
    <w:rsid w:val="FBDD58B4"/>
    <w:rsid w:val="FBFF0A5B"/>
    <w:rsid w:val="FD6F2560"/>
    <w:rsid w:val="FDAEFF09"/>
    <w:rsid w:val="FDD7B4F3"/>
    <w:rsid w:val="FE2E69B1"/>
    <w:rsid w:val="FE72F574"/>
    <w:rsid w:val="FEED136A"/>
    <w:rsid w:val="FF4F4918"/>
    <w:rsid w:val="FFA8FF05"/>
    <w:rsid w:val="FFB3C8D6"/>
    <w:rsid w:val="FFDD29A0"/>
    <w:rsid w:val="FFE72D86"/>
    <w:rsid w:val="FFF34EB3"/>
    <w:rsid w:val="FFFD51E4"/>
    <w:rsid w:val="FFFF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页眉 字符"/>
    <w:basedOn w:val="8"/>
    <w:link w:val="5"/>
    <w:qFormat/>
    <w:uiPriority w:val="0"/>
    <w:rPr>
      <w:rFonts w:ascii="宋体" w:hAnsi="宋体"/>
      <w:kern w:val="2"/>
      <w:sz w:val="18"/>
      <w:szCs w:val="18"/>
    </w:rPr>
  </w:style>
  <w:style w:type="character" w:customStyle="1" w:styleId="10">
    <w:name w:val="页脚 字符"/>
    <w:basedOn w:val="8"/>
    <w:link w:val="4"/>
    <w:qFormat/>
    <w:uiPriority w:val="0"/>
    <w:rPr>
      <w:rFonts w:ascii="宋体" w:hAnsi="宋体"/>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3.xml" Type="http://schemas.openxmlformats.org/officeDocument/2006/relationships/footer"/><Relationship Id="rId11" Target="theme/theme1.xml" Type="http://schemas.openxmlformats.org/officeDocument/2006/relationships/theme"/><Relationship Id="rId12"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header1.xml" Type="http://schemas.openxmlformats.org/officeDocument/2006/relationships/header"/><Relationship Id="rId6" Target="header2.xml" Type="http://schemas.openxmlformats.org/officeDocument/2006/relationships/header"/><Relationship Id="rId7" Target="header3.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459</Words>
  <Characters>1415</Characters>
  <Lines>16</Lines>
  <Paragraphs>4</Paragraphs>
  <TotalTime>140</TotalTime>
  <ScaleCrop>false</ScaleCrop>
  <LinksUpToDate>false</LinksUpToDate>
  <CharactersWithSpaces>1428</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2021-01-21T07:13:00Z</dcterms:created>
  <dc:creator>Administrator</dc:creator>
  <cp:lastModifiedBy>.</cp:lastModifiedBy>
  <dcterms:modified xsi:type="dcterms:W3CDTF">2025-02-12T11:36:45Z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1E783D06E0A64A039549809408296BD7_13</vt:lpwstr>
  </property>
</Properties>
</file>