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64199">
      <w:pPr>
        <w:spacing w:line="360" w:lineRule="auto"/>
        <w:jc w:val="center"/>
        <w:rPr>
          <w:rFonts w:ascii="宋体" w:hAnsi="宋体"/>
          <w:sz w:val="24"/>
        </w:rPr>
      </w:pPr>
    </w:p>
    <w:p w14:paraId="4DF78C6D">
      <w:pPr>
        <w:spacing w:line="360" w:lineRule="auto"/>
        <w:jc w:val="center"/>
        <w:rPr>
          <w:rFonts w:ascii="宋体" w:hAnsi="宋体"/>
          <w:sz w:val="24"/>
        </w:rPr>
      </w:pPr>
    </w:p>
    <w:p w14:paraId="1E4FDD7C">
      <w:pPr>
        <w:spacing w:line="360" w:lineRule="auto"/>
        <w:jc w:val="center"/>
        <w:rPr>
          <w:rFonts w:ascii="宋体" w:hAnsi="宋体"/>
          <w:sz w:val="24"/>
        </w:rPr>
      </w:pPr>
    </w:p>
    <w:p w14:paraId="7D1CDD76">
      <w:pPr>
        <w:spacing w:line="360" w:lineRule="auto"/>
        <w:jc w:val="center"/>
        <w:rPr>
          <w:rFonts w:ascii="宋体" w:hAnsi="宋体"/>
          <w:sz w:val="24"/>
        </w:rPr>
      </w:pPr>
    </w:p>
    <w:p w14:paraId="7C1E7749">
      <w:pPr>
        <w:spacing w:line="360" w:lineRule="auto"/>
        <w:jc w:val="center"/>
        <w:rPr>
          <w:rFonts w:ascii="宋体" w:hAnsi="宋体"/>
          <w:b/>
          <w:bCs/>
          <w:sz w:val="52"/>
          <w:szCs w:val="52"/>
        </w:rPr>
      </w:pPr>
      <w:r>
        <w:rPr>
          <w:rFonts w:ascii="宋体" w:hAnsi="宋体"/>
          <w:b/>
          <w:bCs/>
          <w:sz w:val="52"/>
          <w:szCs w:val="52"/>
        </w:rPr>
        <w:t>2024</w:t>
      </w:r>
      <w:r>
        <w:rPr>
          <w:rFonts w:hint="eastAsia" w:ascii="宋体" w:hAnsi="宋体"/>
          <w:b/>
          <w:bCs/>
          <w:sz w:val="52"/>
          <w:szCs w:val="52"/>
        </w:rPr>
        <w:t>年度赤峰市松山区卫生健康委员会部门</w:t>
      </w:r>
    </w:p>
    <w:p w14:paraId="61D554D6">
      <w:pPr>
        <w:spacing w:line="360" w:lineRule="auto"/>
        <w:jc w:val="center"/>
        <w:rPr>
          <w:rFonts w:ascii="宋体" w:hAnsi="宋体"/>
          <w:b/>
          <w:bCs/>
          <w:sz w:val="52"/>
          <w:szCs w:val="52"/>
        </w:rPr>
      </w:pPr>
      <w:r>
        <w:rPr>
          <w:rFonts w:hint="eastAsia" w:ascii="宋体" w:hAnsi="宋体"/>
          <w:b/>
          <w:bCs/>
          <w:sz w:val="52"/>
          <w:szCs w:val="52"/>
        </w:rPr>
        <w:t>公开报告</w:t>
      </w:r>
    </w:p>
    <w:p w14:paraId="5A63C44E">
      <w:pPr>
        <w:spacing w:line="360" w:lineRule="auto"/>
        <w:jc w:val="center"/>
        <w:rPr>
          <w:rFonts w:ascii="宋体" w:hAnsi="宋体"/>
          <w:b/>
          <w:bCs/>
          <w:sz w:val="52"/>
          <w:szCs w:val="52"/>
        </w:rPr>
      </w:pPr>
    </w:p>
    <w:p w14:paraId="194624A1">
      <w:pPr>
        <w:spacing w:line="360" w:lineRule="auto"/>
        <w:jc w:val="center"/>
        <w:rPr>
          <w:rFonts w:ascii="宋体" w:hAnsi="宋体"/>
          <w:b/>
          <w:bCs/>
          <w:sz w:val="52"/>
          <w:szCs w:val="52"/>
        </w:rPr>
      </w:pPr>
    </w:p>
    <w:p w14:paraId="4DCC77A6">
      <w:pPr>
        <w:spacing w:line="360" w:lineRule="auto"/>
        <w:jc w:val="center"/>
        <w:rPr>
          <w:rFonts w:ascii="宋体" w:hAnsi="宋体"/>
          <w:b/>
          <w:bCs/>
          <w:sz w:val="52"/>
          <w:szCs w:val="52"/>
        </w:rPr>
      </w:pPr>
    </w:p>
    <w:p w14:paraId="6CB19CC9">
      <w:pPr>
        <w:spacing w:line="360" w:lineRule="auto"/>
        <w:jc w:val="center"/>
        <w:rPr>
          <w:rFonts w:ascii="宋体" w:hAnsi="宋体"/>
          <w:b/>
          <w:bCs/>
          <w:sz w:val="52"/>
          <w:szCs w:val="52"/>
        </w:rPr>
      </w:pPr>
    </w:p>
    <w:p w14:paraId="1FDACCF8">
      <w:pPr>
        <w:spacing w:line="360" w:lineRule="auto"/>
        <w:jc w:val="center"/>
        <w:rPr>
          <w:rFonts w:ascii="宋体" w:hAnsi="宋体"/>
          <w:b/>
          <w:bCs/>
          <w:sz w:val="52"/>
          <w:szCs w:val="52"/>
        </w:rPr>
      </w:pPr>
    </w:p>
    <w:p w14:paraId="60039330">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14:paraId="1E69FD64">
      <w:pPr>
        <w:widowControl/>
        <w:spacing w:after="240"/>
        <w:jc w:val="center"/>
        <w:rPr>
          <w:rFonts w:ascii="Times New Roman" w:hAnsi="Times New Roman" w:eastAsia="Times New Roman" w:cs="Times New Roman"/>
          <w:kern w:val="0"/>
          <w:sz w:val="24"/>
        </w:rPr>
      </w:pPr>
      <w:bookmarkStart w:id="0" w:name="a000"/>
      <w:r>
        <w:rPr>
          <w:rFonts w:ascii="仿宋_GB2312" w:hAnsi="仿宋_GB2312" w:eastAsia="仿宋_GB2312" w:cs="仿宋_GB2312"/>
          <w:b/>
          <w:bCs/>
          <w:kern w:val="0"/>
          <w:sz w:val="54"/>
          <w:szCs w:val="54"/>
        </w:rPr>
        <w:t>目 录</w:t>
      </w:r>
    </w:p>
    <w:p w14:paraId="32B56D59">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14:paraId="4351622D">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部门（单位）概况</w:t>
      </w:r>
    </w:p>
    <w:p w14:paraId="5801716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一、主要职能、职责</w:t>
      </w:r>
    </w:p>
    <w:p w14:paraId="5919317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二、部门（单位）机构设置及决算单位构成情况</w:t>
      </w:r>
    </w:p>
    <w:p w14:paraId="329F49F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w:t>
      </w:r>
      <w:r>
        <w:rPr>
          <w:rFonts w:ascii="times_new_roman" w:hAnsi="times_new_roman" w:eastAsia="times_new_roman" w:cs="times_new_roman"/>
          <w:kern w:val="0"/>
          <w:sz w:val="27"/>
          <w:szCs w:val="27"/>
        </w:rPr>
        <w:t>2024</w:t>
      </w:r>
      <w:r>
        <w:rPr>
          <w:rFonts w:ascii="仿宋_GB2312" w:hAnsi="仿宋_GB2312" w:eastAsia="仿宋_GB2312" w:cs="仿宋_GB2312"/>
          <w:kern w:val="0"/>
          <w:sz w:val="27"/>
          <w:szCs w:val="27"/>
        </w:rPr>
        <w:t>年度部门（单位）主要工作完成情况</w:t>
      </w:r>
    </w:p>
    <w:p w14:paraId="3E2CC584">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部门（单位）决算情况说明</w:t>
      </w:r>
    </w:p>
    <w:p w14:paraId="7EC08C1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一、收入支出决算总体情况说明</w:t>
      </w:r>
    </w:p>
    <w:p w14:paraId="0321297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二、收入决算情况说明</w:t>
      </w:r>
    </w:p>
    <w:p w14:paraId="0838505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三、支出决算情况说明</w:t>
      </w:r>
    </w:p>
    <w:p w14:paraId="2EAF998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四、财政拨款收入支出决算总体情况说明</w:t>
      </w:r>
    </w:p>
    <w:p w14:paraId="7A9C5F5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五、一般公共预算财政拨款支出决算情况说明</w:t>
      </w:r>
    </w:p>
    <w:p w14:paraId="5D2F53C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六、一般公共预算财政拨款基本支出决算情况说明</w:t>
      </w:r>
    </w:p>
    <w:p w14:paraId="0642C13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七、一般公共预算财政拨款项目支出决算情况说明</w:t>
      </w:r>
    </w:p>
    <w:p w14:paraId="30F9235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八、财政拨款“三公”经费支出决算情况说明</w:t>
      </w:r>
    </w:p>
    <w:p w14:paraId="1BD44EB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九、政府性基金预算财政拨款支出决算情况说明</w:t>
      </w:r>
    </w:p>
    <w:p w14:paraId="0656A52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十、国有资本经营预算财政拨款支出决算情况说明</w:t>
      </w:r>
    </w:p>
    <w:p w14:paraId="7C22BE7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十一、机关运行经费（公用经费）支出决算情况说明</w:t>
      </w:r>
    </w:p>
    <w:p w14:paraId="304930C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十二、政府采购支出决算情况说明</w:t>
      </w:r>
    </w:p>
    <w:p w14:paraId="2E32307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十三、国有资产占用情况说明</w:t>
      </w:r>
    </w:p>
    <w:p w14:paraId="189B23A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十四、预算绩效情况说明</w:t>
      </w:r>
    </w:p>
    <w:p w14:paraId="391C60BC">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14:paraId="3D33D8CC">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14:paraId="5EE86082">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部门（单位）决算表</w:t>
      </w:r>
    </w:p>
    <w:p w14:paraId="1E759EF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一、收入支出决算总表</w:t>
      </w:r>
    </w:p>
    <w:p w14:paraId="627A2DD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二、收入决算表</w:t>
      </w:r>
    </w:p>
    <w:p w14:paraId="604F90A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三、支出决算表</w:t>
      </w:r>
    </w:p>
    <w:p w14:paraId="6B59010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四、财政拨款收入支出决算总表</w:t>
      </w:r>
    </w:p>
    <w:p w14:paraId="42956FD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五、一般公共预算财政拨款支出决算表</w:t>
      </w:r>
    </w:p>
    <w:p w14:paraId="11FCDDB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六、一般公共预算财政拨款基本支出决算明细表</w:t>
      </w:r>
    </w:p>
    <w:p w14:paraId="3927F50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七、一般公共预算财政拨款项目支出决算明细表</w:t>
      </w:r>
    </w:p>
    <w:p w14:paraId="51732E3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八、政府性基金预算财政拨款收入支出决算表</w:t>
      </w:r>
    </w:p>
    <w:p w14:paraId="50954C4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九、国有资本经营预算财政拨款收入支出决算表</w:t>
      </w:r>
    </w:p>
    <w:p w14:paraId="64AF322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十、财政拨款“三公”经费支出决算表</w:t>
      </w:r>
    </w:p>
    <w:p w14:paraId="6D01ABC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十一、机关运行经费支出、国有资产占用情况及政府采购支出信息表</w:t>
      </w:r>
    </w:p>
    <w:p w14:paraId="1FF69652">
      <w:pPr>
        <w:widowControl/>
        <w:spacing w:before="240" w:after="240"/>
        <w:rPr>
          <w:rFonts w:ascii="Times New Roman" w:hAnsi="Times New Roman" w:eastAsia="Times New Roman" w:cs="Times New Roman"/>
          <w:kern w:val="0"/>
          <w:sz w:val="24"/>
        </w:rPr>
      </w:pPr>
    </w:p>
    <w:p w14:paraId="4E45E89F">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第一部分 部门（单位）概况</w:t>
      </w:r>
    </w:p>
    <w:p w14:paraId="54E712B2">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一、主要职能、职责</w:t>
      </w:r>
    </w:p>
    <w:p w14:paraId="010D5A13">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仿宋" w:hAnsi="仿宋" w:eastAsia="仿宋" w:cs="仿宋"/>
          <w:b w:val="0"/>
          <w:bCs w:val="0"/>
          <w:color w:val="000000"/>
          <w:sz w:val="31"/>
          <w:szCs w:val="31"/>
        </w:rPr>
      </w:pPr>
      <w:r>
        <w:rPr>
          <w:rFonts w:ascii="仿宋_GB2312" w:hAnsi="仿宋_GB2312" w:eastAsia="仿宋_GB2312" w:cs="仿宋_GB2312"/>
          <w:color w:val="0E00FE"/>
          <w:kern w:val="0"/>
          <w:sz w:val="27"/>
          <w:szCs w:val="27"/>
        </w:rPr>
        <w:t> </w:t>
      </w:r>
      <w:r>
        <w:rPr>
          <w:rFonts w:ascii="楷体" w:hAnsi="楷体" w:eastAsia="楷体" w:cs="楷体"/>
          <w:b w:val="0"/>
          <w:bCs w:val="0"/>
          <w:color w:val="000000"/>
          <w:sz w:val="31"/>
          <w:szCs w:val="31"/>
        </w:rPr>
        <w:t xml:space="preserve">（一）部门职能 </w:t>
      </w:r>
      <w:r>
        <w:rPr>
          <w:rFonts w:ascii="仿宋" w:hAnsi="仿宋" w:eastAsia="仿宋" w:cs="仿宋"/>
          <w:b w:val="0"/>
          <w:bCs w:val="0"/>
          <w:color w:val="000000"/>
          <w:sz w:val="31"/>
          <w:szCs w:val="31"/>
        </w:rPr>
        <w:t>赤峰市松山区卫生健康委员会是赤峰市松山区人民政府主管卫生 健康工作的综合经济部门。</w:t>
      </w:r>
    </w:p>
    <w:p w14:paraId="719403B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楷体" w:hAnsi="楷体" w:eastAsia="楷体" w:cs="楷体"/>
          <w:b w:val="0"/>
          <w:bCs w:val="0"/>
          <w:color w:val="000000"/>
          <w:sz w:val="31"/>
          <w:szCs w:val="31"/>
        </w:rPr>
        <w:t xml:space="preserve">（二）部门主要职责 </w:t>
      </w:r>
      <w:r>
        <w:rPr>
          <w:rFonts w:hint="eastAsia" w:ascii="仿宋" w:hAnsi="仿宋" w:eastAsia="仿宋" w:cs="仿宋"/>
          <w:b w:val="0"/>
          <w:bCs w:val="0"/>
          <w:color w:val="000000"/>
          <w:sz w:val="31"/>
          <w:szCs w:val="31"/>
        </w:rPr>
        <w:t>1、贯彻落实国家、自治区关于卫生健康的法律法规和有关 政策、 规划；研究拟订赤峰市松山区地方性法规规章草案；参与拟订卫生健 康行业发展战略和规划，指导卫生健康行业体制改革工作。</w:t>
      </w:r>
    </w:p>
    <w:p w14:paraId="24D5D9A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2、负责卫生健康市场监督管理责任；组织拟订全区卫生健康有关政策、准入制度、技术标准等措施办法并监督实施；指导区域卫生健康规划的编制及有关设施规划和管理工作；承担卫生 健康行业管理工作。</w:t>
      </w:r>
    </w:p>
    <w:p w14:paraId="6AD5B557">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3、协调推进深化医药卫生体制改革，研究提出有关政策、 措施的建议，组织深化公立医院综合改革，推进管办分离，健全现代医院 管理制度，制定并组织实施推动卫生健康公共服务提供主体多元化、 提供方式多样化的政策措施，提出医疗服务和药品价格政策的建议。 </w:t>
      </w:r>
    </w:p>
    <w:p w14:paraId="4009EF5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4、制定并组织落实疾病预防控制规划以及严重危害人民健康公共卫生问题的干预措施，实施国家免疫规划。负责卫生应急工作，组织指导突发公共卫生事件的预防控制和各类突发公共事件的医疗卫生救援。</w:t>
      </w:r>
    </w:p>
    <w:p w14:paraId="53BF99A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5.组织拟订并协调落实应对人口老龄化政策措施，负责推进全区老年服务体系建设和医养结合工作，负责老年健康工作。</w:t>
      </w:r>
    </w:p>
    <w:p w14:paraId="56CA3690">
      <w:pPr>
        <w:keepNext w:val="0"/>
        <w:keepLines w:val="0"/>
        <w:pageBreakBefore w:val="0"/>
        <w:widowControl/>
        <w:kinsoku/>
        <w:wordWrap/>
        <w:overflowPunct/>
        <w:topLinePunct w:val="0"/>
        <w:autoSpaceDE/>
        <w:autoSpaceDN/>
        <w:bidi w:val="0"/>
        <w:adjustRightInd/>
        <w:snapToGrid/>
        <w:spacing w:before="240" w:after="240"/>
        <w:ind w:firstLine="360" w:firstLineChars="200"/>
        <w:jc w:val="left"/>
        <w:textAlignment w:val="auto"/>
        <w:rPr>
          <w:rFonts w:hint="eastAsia" w:ascii="仿宋" w:hAnsi="仿宋" w:eastAsia="仿宋" w:cs="仿宋"/>
          <w:b w:val="0"/>
          <w:bCs w:val="0"/>
          <w:color w:val="000000"/>
          <w:sz w:val="31"/>
          <w:szCs w:val="31"/>
        </w:rPr>
      </w:pPr>
      <w:r>
        <w:rPr>
          <w:rFonts w:ascii="TimesNewRomanPSMT" w:hAnsi="TimesNewRomanPSMT" w:eastAsia="TimesNewRomanPSMT" w:cs="TimesNewRomanPSMT"/>
          <w:b w:val="0"/>
          <w:bCs w:val="0"/>
          <w:color w:val="000000"/>
          <w:sz w:val="18"/>
          <w:szCs w:val="18"/>
        </w:rPr>
        <w:t xml:space="preserve"> </w:t>
      </w:r>
      <w:r>
        <w:rPr>
          <w:rFonts w:hint="eastAsia" w:ascii="仿宋" w:hAnsi="仿宋" w:eastAsia="仿宋" w:cs="仿宋"/>
          <w:b w:val="0"/>
          <w:bCs w:val="0"/>
          <w:color w:val="000000"/>
          <w:sz w:val="31"/>
          <w:szCs w:val="31"/>
        </w:rPr>
        <w:t xml:space="preserve">6.组织实施国家药物政策和基本药物制度。组织开展食品安全风 险监测评估。 </w:t>
      </w:r>
    </w:p>
    <w:p w14:paraId="5EC2F555">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7.负责职责范围内的职业卫生、放射卫生、环境卫生、学校卫生、 公共场所卫生、饮用水卫生等公共卫生的监督管理，负责传染病防治监督，健全卫生健康综合监督体系。牵头《烟草控制框架公约》履约工作。</w:t>
      </w:r>
    </w:p>
    <w:p w14:paraId="2F0A47C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8.制定医疗机构、医疗服务行业管理办法并监督实施，建立医疗服务评价和监督管理体系。会同有关部门制定并实施卫生健康专业技术人员资格标准。制定并组织实施医疗服务规范、标准和卫生健康专业技术人员执业规则、服务规范。 </w:t>
      </w:r>
    </w:p>
    <w:p w14:paraId="1712A11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9.负责计划生育管理和服务工作，开展人口监测预警，研究提出人口与家庭发展相关政策建议，完善地方计划生育政策。 </w:t>
      </w:r>
    </w:p>
    <w:p w14:paraId="16026CEE">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10.指导基层医疗卫生、妇幼健康服务体系和全科医生队伍建设， 推进卫生健康科技创新发展。 </w:t>
      </w:r>
    </w:p>
    <w:p w14:paraId="3EE5E45B">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11.保障和促进蒙医药中医药医疗、保健、教育、科研、文化及相关产业的改革发展与对外交流合作，推进蒙医药中医药传承创新和振兴发展。</w:t>
      </w:r>
    </w:p>
    <w:p w14:paraId="234EBA44">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ascii="Times New Roman" w:hAnsi="Times New Roman" w:eastAsia="Times New Roman" w:cs="Times New Roman"/>
          <w:kern w:val="0"/>
          <w:sz w:val="24"/>
        </w:rPr>
      </w:pPr>
      <w:r>
        <w:rPr>
          <w:rFonts w:hint="eastAsia" w:ascii="仿宋" w:hAnsi="仿宋" w:eastAsia="仿宋" w:cs="仿宋"/>
          <w:b w:val="0"/>
          <w:bCs w:val="0"/>
          <w:color w:val="000000"/>
          <w:sz w:val="31"/>
          <w:szCs w:val="31"/>
        </w:rPr>
        <w:t>12.完成区委、政府交办的其他任务。</w:t>
      </w:r>
    </w:p>
    <w:p w14:paraId="521E0E94">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二、部门（单位）机构设置及决算单位构成情况</w:t>
      </w:r>
    </w:p>
    <w:p w14:paraId="3F300CFE">
      <w:pPr>
        <w:spacing w:before="115" w:line="341" w:lineRule="auto"/>
        <w:ind w:right="105" w:firstLine="496"/>
        <w:rPr>
          <w:rFonts w:ascii="宋体" w:hAnsi="宋体" w:eastAsia="宋体" w:cs="宋体"/>
          <w:sz w:val="26"/>
          <w:szCs w:val="26"/>
        </w:rPr>
        <w:sectPr>
          <w:footerReference r:id="rId4" w:type="default"/>
          <w:pgSz w:w="11906" w:h="16839"/>
          <w:pgMar w:top="1431" w:right="979" w:bottom="1091" w:left="1093" w:header="0" w:footer="929" w:gutter="0"/>
          <w:cols w:space="720" w:num="1"/>
        </w:sectPr>
      </w:pPr>
      <w:r>
        <w:rPr>
          <w:rFonts w:ascii="times_new_roman" w:hAnsi="times_new_roman" w:eastAsia="times_new_roman" w:cs="times_new_roman"/>
          <w:kern w:val="0"/>
          <w:sz w:val="27"/>
          <w:szCs w:val="27"/>
        </w:rPr>
        <w:t> </w:t>
      </w:r>
      <w:r>
        <w:rPr>
          <w:rFonts w:ascii="Segoe Print" w:hAnsi="Segoe Print" w:eastAsia="Segoe Print" w:cs="Segoe Print"/>
          <w:spacing w:val="10"/>
          <w:sz w:val="26"/>
          <w:szCs w:val="26"/>
        </w:rPr>
        <w:t>1.</w:t>
      </w:r>
      <w:r>
        <w:rPr>
          <w:rFonts w:ascii="宋体" w:hAnsi="宋体" w:eastAsia="宋体" w:cs="宋体"/>
          <w:spacing w:val="10"/>
          <w:sz w:val="26"/>
          <w:szCs w:val="26"/>
        </w:rPr>
        <w:t>根据部门（单位）职责分工，本部门（单</w:t>
      </w:r>
      <w:r>
        <w:rPr>
          <w:rFonts w:ascii="宋体" w:hAnsi="宋体" w:eastAsia="宋体" w:cs="宋体"/>
          <w:spacing w:val="9"/>
          <w:sz w:val="26"/>
          <w:szCs w:val="26"/>
        </w:rPr>
        <w:t>位）</w:t>
      </w:r>
      <w:r>
        <w:rPr>
          <w:rFonts w:ascii="宋体" w:hAnsi="宋体" w:eastAsia="宋体" w:cs="宋体"/>
          <w:spacing w:val="-71"/>
          <w:sz w:val="26"/>
          <w:szCs w:val="26"/>
        </w:rPr>
        <w:t xml:space="preserve"> </w:t>
      </w:r>
      <w:r>
        <w:rPr>
          <w:rFonts w:ascii="宋体" w:hAnsi="宋体" w:eastAsia="宋体" w:cs="宋体"/>
          <w:spacing w:val="9"/>
          <w:sz w:val="26"/>
          <w:szCs w:val="26"/>
        </w:rPr>
        <w:t>内设机构根据部门职责分工，</w:t>
      </w:r>
      <w:r>
        <w:rPr>
          <w:rFonts w:ascii="宋体" w:hAnsi="宋体" w:eastAsia="宋体" w:cs="宋体"/>
          <w:sz w:val="26"/>
          <w:szCs w:val="26"/>
        </w:rPr>
        <w:t xml:space="preserve"> </w:t>
      </w:r>
      <w:r>
        <w:rPr>
          <w:rFonts w:ascii="宋体" w:hAnsi="宋体" w:eastAsia="宋体" w:cs="宋体"/>
          <w:spacing w:val="9"/>
          <w:sz w:val="26"/>
          <w:szCs w:val="26"/>
        </w:rPr>
        <w:t>本部门包括</w:t>
      </w:r>
      <w:r>
        <w:rPr>
          <w:rFonts w:ascii="宋体" w:hAnsi="宋体" w:eastAsia="宋体" w:cs="宋体"/>
          <w:spacing w:val="-26"/>
          <w:sz w:val="26"/>
          <w:szCs w:val="26"/>
        </w:rPr>
        <w:t xml:space="preserve"> </w:t>
      </w:r>
      <w:r>
        <w:rPr>
          <w:rFonts w:ascii="Segoe Print" w:hAnsi="Segoe Print" w:eastAsia="Segoe Print" w:cs="Segoe Print"/>
          <w:spacing w:val="9"/>
          <w:sz w:val="26"/>
          <w:szCs w:val="26"/>
        </w:rPr>
        <w:t>11</w:t>
      </w:r>
      <w:r>
        <w:rPr>
          <w:rFonts w:ascii="Segoe Print" w:hAnsi="Segoe Print" w:eastAsia="Segoe Print" w:cs="Segoe Print"/>
          <w:spacing w:val="-26"/>
          <w:sz w:val="26"/>
          <w:szCs w:val="26"/>
        </w:rPr>
        <w:t xml:space="preserve"> </w:t>
      </w:r>
      <w:r>
        <w:rPr>
          <w:rFonts w:ascii="宋体" w:hAnsi="宋体" w:eastAsia="宋体" w:cs="宋体"/>
          <w:spacing w:val="9"/>
          <w:sz w:val="26"/>
          <w:szCs w:val="26"/>
        </w:rPr>
        <w:t>个内设机构，分别为：办公室、人事财务股、疾病预防控制股、基</w:t>
      </w:r>
    </w:p>
    <w:p w14:paraId="4436B438">
      <w:pPr>
        <w:spacing w:before="187" w:line="397" w:lineRule="auto"/>
        <w:ind w:right="204"/>
        <w:rPr>
          <w:rFonts w:ascii="宋体" w:hAnsi="宋体" w:eastAsia="宋体" w:cs="宋体"/>
          <w:sz w:val="26"/>
          <w:szCs w:val="26"/>
        </w:rPr>
      </w:pPr>
      <w:r>
        <w:rPr>
          <w:rFonts w:ascii="宋体" w:hAnsi="宋体" w:eastAsia="宋体" w:cs="宋体"/>
          <w:spacing w:val="10"/>
          <w:sz w:val="26"/>
          <w:szCs w:val="26"/>
        </w:rPr>
        <w:t>层卫生健康股、医政股、蒙中医药股、妇幼健康股、人口监测与家庭发展股、宣传</w:t>
      </w:r>
      <w:r>
        <w:rPr>
          <w:rFonts w:ascii="宋体" w:hAnsi="宋体" w:eastAsia="宋体" w:cs="宋体"/>
          <w:spacing w:val="7"/>
          <w:sz w:val="26"/>
          <w:szCs w:val="26"/>
        </w:rPr>
        <w:t xml:space="preserve"> </w:t>
      </w:r>
      <w:r>
        <w:rPr>
          <w:rFonts w:ascii="宋体" w:hAnsi="宋体" w:eastAsia="宋体" w:cs="宋体"/>
          <w:spacing w:val="9"/>
          <w:sz w:val="26"/>
          <w:szCs w:val="26"/>
        </w:rPr>
        <w:t>科教股、法规监督股、机关党组织。委本级及下设独立预算单位共有</w:t>
      </w:r>
      <w:r>
        <w:rPr>
          <w:rFonts w:ascii="宋体" w:hAnsi="宋体" w:eastAsia="宋体" w:cs="宋体"/>
          <w:spacing w:val="-56"/>
          <w:sz w:val="26"/>
          <w:szCs w:val="26"/>
        </w:rPr>
        <w:t xml:space="preserve"> </w:t>
      </w:r>
      <w:r>
        <w:rPr>
          <w:rFonts w:ascii="Segoe Print" w:hAnsi="Segoe Print" w:eastAsia="Segoe Print" w:cs="Segoe Print"/>
          <w:spacing w:val="9"/>
          <w:sz w:val="26"/>
          <w:szCs w:val="26"/>
        </w:rPr>
        <w:t>4</w:t>
      </w:r>
      <w:r>
        <w:rPr>
          <w:rFonts w:ascii="Segoe Print" w:hAnsi="Segoe Print" w:eastAsia="Segoe Print" w:cs="Segoe Print"/>
          <w:spacing w:val="8"/>
          <w:sz w:val="26"/>
          <w:szCs w:val="26"/>
        </w:rPr>
        <w:t>3</w:t>
      </w:r>
      <w:r>
        <w:rPr>
          <w:rFonts w:ascii="Segoe Print" w:hAnsi="Segoe Print" w:eastAsia="Segoe Print" w:cs="Segoe Print"/>
          <w:spacing w:val="-22"/>
          <w:sz w:val="26"/>
          <w:szCs w:val="26"/>
        </w:rPr>
        <w:t xml:space="preserve"> </w:t>
      </w:r>
      <w:r>
        <w:rPr>
          <w:rFonts w:ascii="宋体" w:hAnsi="宋体" w:eastAsia="宋体" w:cs="宋体"/>
          <w:spacing w:val="8"/>
          <w:sz w:val="26"/>
          <w:szCs w:val="26"/>
        </w:rPr>
        <w:t>家</w:t>
      </w:r>
    </w:p>
    <w:p w14:paraId="18420BF7">
      <w:pPr>
        <w:spacing w:before="177" w:line="326" w:lineRule="auto"/>
        <w:ind w:left="5" w:firstLine="959"/>
        <w:rPr>
          <w:rFonts w:ascii="宋体" w:hAnsi="宋体" w:eastAsia="宋体" w:cs="宋体"/>
          <w:sz w:val="26"/>
          <w:szCs w:val="26"/>
        </w:rPr>
      </w:pPr>
      <w:r>
        <w:rPr>
          <w:rFonts w:ascii="Segoe Print" w:hAnsi="Segoe Print" w:eastAsia="Segoe Print" w:cs="Segoe Print"/>
          <w:spacing w:val="3"/>
          <w:sz w:val="26"/>
          <w:szCs w:val="26"/>
        </w:rPr>
        <w:t>2.</w:t>
      </w:r>
      <w:r>
        <w:rPr>
          <w:rFonts w:ascii="宋体" w:hAnsi="宋体" w:eastAsia="宋体" w:cs="宋体"/>
          <w:spacing w:val="3"/>
          <w:sz w:val="26"/>
          <w:szCs w:val="26"/>
        </w:rPr>
        <w:t>从决算单位构成看，纳入本财政汇总决算编制范围的预算单位共计</w:t>
      </w:r>
      <w:r>
        <w:rPr>
          <w:rFonts w:ascii="宋体" w:hAnsi="宋体" w:eastAsia="宋体" w:cs="宋体"/>
          <w:spacing w:val="-43"/>
          <w:sz w:val="26"/>
          <w:szCs w:val="26"/>
        </w:rPr>
        <w:t xml:space="preserve"> </w:t>
      </w:r>
      <w:r>
        <w:rPr>
          <w:rFonts w:ascii="Segoe Print" w:hAnsi="Segoe Print" w:eastAsia="Segoe Print" w:cs="Segoe Print"/>
          <w:spacing w:val="3"/>
          <w:sz w:val="26"/>
          <w:szCs w:val="26"/>
          <w:u w:val="single" w:color="auto"/>
        </w:rPr>
        <w:t>43</w:t>
      </w:r>
      <w:r>
        <w:rPr>
          <w:rFonts w:ascii="Segoe Print" w:hAnsi="Segoe Print" w:eastAsia="Segoe Print" w:cs="Segoe Print"/>
          <w:spacing w:val="-24"/>
          <w:sz w:val="26"/>
          <w:szCs w:val="26"/>
          <w:u w:val="single" w:color="auto"/>
        </w:rPr>
        <w:t xml:space="preserve"> </w:t>
      </w:r>
      <w:r>
        <w:rPr>
          <w:rFonts w:ascii="宋体" w:hAnsi="宋体" w:eastAsia="宋体" w:cs="宋体"/>
          <w:spacing w:val="3"/>
          <w:sz w:val="26"/>
          <w:szCs w:val="26"/>
        </w:rPr>
        <w:t>家，</w:t>
      </w:r>
      <w:r>
        <w:rPr>
          <w:rFonts w:ascii="宋体" w:hAnsi="宋体" w:eastAsia="宋体" w:cs="宋体"/>
          <w:sz w:val="26"/>
          <w:szCs w:val="26"/>
        </w:rPr>
        <w:t xml:space="preserve"> </w:t>
      </w:r>
      <w:r>
        <w:rPr>
          <w:rFonts w:ascii="宋体" w:hAnsi="宋体" w:eastAsia="宋体" w:cs="宋体"/>
          <w:spacing w:val="5"/>
          <w:sz w:val="26"/>
          <w:szCs w:val="26"/>
        </w:rPr>
        <w:t>具体包括：财政拨款的行政单位</w:t>
      </w:r>
      <w:r>
        <w:rPr>
          <w:rFonts w:ascii="宋体" w:hAnsi="宋体" w:eastAsia="宋体" w:cs="宋体"/>
          <w:spacing w:val="-42"/>
          <w:sz w:val="26"/>
          <w:szCs w:val="26"/>
        </w:rPr>
        <w:t xml:space="preserve"> </w:t>
      </w:r>
      <w:r>
        <w:rPr>
          <w:rFonts w:ascii="Segoe Print" w:hAnsi="Segoe Print" w:eastAsia="Segoe Print" w:cs="Segoe Print"/>
          <w:spacing w:val="5"/>
          <w:sz w:val="26"/>
          <w:szCs w:val="26"/>
        </w:rPr>
        <w:t>1</w:t>
      </w:r>
      <w:r>
        <w:rPr>
          <w:rFonts w:ascii="Segoe Print" w:hAnsi="Segoe Print" w:eastAsia="Segoe Print" w:cs="Segoe Print"/>
          <w:spacing w:val="-24"/>
          <w:sz w:val="26"/>
          <w:szCs w:val="26"/>
        </w:rPr>
        <w:t xml:space="preserve"> </w:t>
      </w:r>
      <w:r>
        <w:rPr>
          <w:rFonts w:ascii="宋体" w:hAnsi="宋体" w:eastAsia="宋体" w:cs="宋体"/>
          <w:spacing w:val="5"/>
          <w:sz w:val="26"/>
          <w:szCs w:val="26"/>
        </w:rPr>
        <w:t>家，参照公务员法管理的事业单位为</w:t>
      </w:r>
      <w:r>
        <w:rPr>
          <w:rFonts w:ascii="宋体" w:hAnsi="宋体" w:eastAsia="宋体" w:cs="宋体"/>
          <w:spacing w:val="-56"/>
          <w:sz w:val="26"/>
          <w:szCs w:val="26"/>
        </w:rPr>
        <w:t xml:space="preserve"> </w:t>
      </w:r>
      <w:r>
        <w:rPr>
          <w:rFonts w:ascii="Segoe Print" w:hAnsi="Segoe Print" w:eastAsia="Segoe Print" w:cs="Segoe Print"/>
          <w:spacing w:val="5"/>
          <w:sz w:val="26"/>
          <w:szCs w:val="26"/>
        </w:rPr>
        <w:t>0</w:t>
      </w:r>
      <w:r>
        <w:rPr>
          <w:rFonts w:ascii="Segoe Print" w:hAnsi="Segoe Print" w:eastAsia="Segoe Print" w:cs="Segoe Print"/>
          <w:spacing w:val="-24"/>
          <w:sz w:val="26"/>
          <w:szCs w:val="26"/>
        </w:rPr>
        <w:t xml:space="preserve"> </w:t>
      </w:r>
      <w:r>
        <w:rPr>
          <w:rFonts w:ascii="宋体" w:hAnsi="宋体" w:eastAsia="宋体" w:cs="宋体"/>
          <w:spacing w:val="5"/>
          <w:sz w:val="26"/>
          <w:szCs w:val="26"/>
        </w:rPr>
        <w:t>家，公益</w:t>
      </w:r>
    </w:p>
    <w:p w14:paraId="1AF08AF6">
      <w:pPr>
        <w:spacing w:line="194" w:lineRule="auto"/>
        <w:ind w:left="4"/>
        <w:rPr>
          <w:rFonts w:ascii="宋体" w:hAnsi="宋体" w:eastAsia="宋体" w:cs="宋体"/>
          <w:sz w:val="26"/>
          <w:szCs w:val="26"/>
        </w:rPr>
      </w:pPr>
      <w:r>
        <w:rPr>
          <w:rFonts w:ascii="宋体" w:hAnsi="宋体" w:eastAsia="宋体" w:cs="宋体"/>
          <w:spacing w:val="7"/>
          <w:sz w:val="26"/>
          <w:szCs w:val="26"/>
        </w:rPr>
        <w:t>一类事业单位为</w:t>
      </w:r>
      <w:r>
        <w:rPr>
          <w:rFonts w:ascii="宋体" w:hAnsi="宋体" w:eastAsia="宋体" w:cs="宋体"/>
          <w:spacing w:val="-41"/>
          <w:sz w:val="26"/>
          <w:szCs w:val="26"/>
        </w:rPr>
        <w:t xml:space="preserve"> </w:t>
      </w:r>
      <w:r>
        <w:rPr>
          <w:rFonts w:ascii="Segoe Print" w:hAnsi="Segoe Print" w:eastAsia="Segoe Print" w:cs="Segoe Print"/>
          <w:spacing w:val="7"/>
          <w:sz w:val="26"/>
          <w:szCs w:val="26"/>
        </w:rPr>
        <w:t>40</w:t>
      </w:r>
      <w:r>
        <w:rPr>
          <w:rFonts w:ascii="Segoe Print" w:hAnsi="Segoe Print" w:eastAsia="Segoe Print" w:cs="Segoe Print"/>
          <w:spacing w:val="-24"/>
          <w:sz w:val="26"/>
          <w:szCs w:val="26"/>
        </w:rPr>
        <w:t xml:space="preserve"> </w:t>
      </w:r>
      <w:r>
        <w:rPr>
          <w:rFonts w:ascii="宋体" w:hAnsi="宋体" w:eastAsia="宋体" w:cs="宋体"/>
          <w:spacing w:val="7"/>
          <w:sz w:val="26"/>
          <w:szCs w:val="26"/>
        </w:rPr>
        <w:t>家，公益二类事业单位</w:t>
      </w:r>
      <w:r>
        <w:rPr>
          <w:rFonts w:ascii="宋体" w:hAnsi="宋体" w:eastAsia="宋体" w:cs="宋体"/>
          <w:spacing w:val="-58"/>
          <w:sz w:val="26"/>
          <w:szCs w:val="26"/>
        </w:rPr>
        <w:t xml:space="preserve"> </w:t>
      </w:r>
      <w:r>
        <w:rPr>
          <w:rFonts w:ascii="Segoe Print" w:hAnsi="Segoe Print" w:eastAsia="Segoe Print" w:cs="Segoe Print"/>
          <w:spacing w:val="7"/>
          <w:sz w:val="26"/>
          <w:szCs w:val="26"/>
        </w:rPr>
        <w:t>2</w:t>
      </w:r>
      <w:r>
        <w:rPr>
          <w:rFonts w:ascii="Segoe Print" w:hAnsi="Segoe Print" w:eastAsia="Segoe Print" w:cs="Segoe Print"/>
          <w:spacing w:val="-23"/>
          <w:sz w:val="26"/>
          <w:szCs w:val="26"/>
        </w:rPr>
        <w:t xml:space="preserve"> </w:t>
      </w:r>
      <w:r>
        <w:rPr>
          <w:rFonts w:ascii="宋体" w:hAnsi="宋体" w:eastAsia="宋体" w:cs="宋体"/>
          <w:spacing w:val="7"/>
          <w:sz w:val="26"/>
          <w:szCs w:val="26"/>
        </w:rPr>
        <w:t>家。详细情况见表：</w:t>
      </w:r>
    </w:p>
    <w:p w14:paraId="2A7C8F8F">
      <w:pPr>
        <w:spacing w:before="66"/>
      </w:pPr>
    </w:p>
    <w:tbl>
      <w:tblPr>
        <w:tblStyle w:val="29"/>
        <w:tblW w:w="6884" w:type="dxa"/>
        <w:tblInd w:w="1417"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572"/>
        <w:gridCol w:w="3168"/>
        <w:gridCol w:w="3144"/>
      </w:tblGrid>
      <w:tr w14:paraId="7D78B49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516" w:hRule="atLeast"/>
        </w:trPr>
        <w:tc>
          <w:tcPr>
            <w:tcW w:w="572" w:type="dxa"/>
            <w:vAlign w:val="top"/>
          </w:tcPr>
          <w:p w14:paraId="706BEF19">
            <w:pPr>
              <w:spacing w:before="137" w:line="221" w:lineRule="auto"/>
              <w:ind w:left="48"/>
              <w:rPr>
                <w:rFonts w:ascii="宋体" w:hAnsi="宋体" w:eastAsia="宋体" w:cs="宋体"/>
                <w:sz w:val="24"/>
                <w:szCs w:val="24"/>
              </w:rPr>
            </w:pPr>
            <w:r>
              <w:rPr>
                <w:rFonts w:ascii="宋体" w:hAnsi="宋体" w:eastAsia="宋体" w:cs="宋体"/>
                <w:spacing w:val="-5"/>
                <w:sz w:val="24"/>
                <w:szCs w:val="24"/>
              </w:rPr>
              <w:t>序号</w:t>
            </w:r>
          </w:p>
        </w:tc>
        <w:tc>
          <w:tcPr>
            <w:tcW w:w="3168" w:type="dxa"/>
            <w:vAlign w:val="top"/>
          </w:tcPr>
          <w:p w14:paraId="16DA2A0C">
            <w:pPr>
              <w:spacing w:before="137" w:line="220" w:lineRule="auto"/>
              <w:ind w:left="1109"/>
              <w:rPr>
                <w:rFonts w:ascii="宋体" w:hAnsi="宋体" w:eastAsia="宋体" w:cs="宋体"/>
                <w:sz w:val="24"/>
                <w:szCs w:val="24"/>
              </w:rPr>
            </w:pPr>
            <w:r>
              <w:rPr>
                <w:rFonts w:ascii="宋体" w:hAnsi="宋体" w:eastAsia="宋体" w:cs="宋体"/>
                <w:spacing w:val="-3"/>
                <w:sz w:val="24"/>
                <w:szCs w:val="24"/>
              </w:rPr>
              <w:t>单位名称</w:t>
            </w:r>
          </w:p>
        </w:tc>
        <w:tc>
          <w:tcPr>
            <w:tcW w:w="3144" w:type="dxa"/>
            <w:vAlign w:val="top"/>
          </w:tcPr>
          <w:p w14:paraId="705C0349">
            <w:pPr>
              <w:spacing w:before="137" w:line="220" w:lineRule="auto"/>
              <w:ind w:left="1097"/>
              <w:rPr>
                <w:rFonts w:ascii="宋体" w:hAnsi="宋体" w:eastAsia="宋体" w:cs="宋体"/>
                <w:sz w:val="24"/>
                <w:szCs w:val="24"/>
              </w:rPr>
            </w:pPr>
            <w:r>
              <w:rPr>
                <w:rFonts w:ascii="宋体" w:hAnsi="宋体" w:eastAsia="宋体" w:cs="宋体"/>
                <w:spacing w:val="-3"/>
                <w:sz w:val="24"/>
                <w:szCs w:val="24"/>
              </w:rPr>
              <w:t>单位性质</w:t>
            </w:r>
          </w:p>
        </w:tc>
      </w:tr>
      <w:tr w14:paraId="5E2FAFC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1295" w:hRule="atLeast"/>
        </w:trPr>
        <w:tc>
          <w:tcPr>
            <w:tcW w:w="572" w:type="dxa"/>
            <w:vAlign w:val="top"/>
          </w:tcPr>
          <w:p w14:paraId="18F3AB15">
            <w:pPr>
              <w:spacing w:line="383" w:lineRule="auto"/>
              <w:rPr>
                <w:rFonts w:ascii="Arial"/>
                <w:sz w:val="21"/>
              </w:rPr>
            </w:pPr>
          </w:p>
          <w:p w14:paraId="0CD9E5C2">
            <w:pPr>
              <w:pStyle w:val="30"/>
              <w:spacing w:before="101" w:line="417" w:lineRule="exact"/>
              <w:ind w:left="235"/>
            </w:pPr>
            <w:r>
              <w:rPr>
                <w:position w:val="2"/>
              </w:rPr>
              <w:t>1</w:t>
            </w:r>
          </w:p>
        </w:tc>
        <w:tc>
          <w:tcPr>
            <w:tcW w:w="3168" w:type="dxa"/>
            <w:vAlign w:val="top"/>
          </w:tcPr>
          <w:p w14:paraId="4A785DE4">
            <w:pPr>
              <w:pStyle w:val="30"/>
              <w:spacing w:before="173" w:line="331" w:lineRule="auto"/>
              <w:ind w:left="34" w:right="265" w:firstLine="14"/>
            </w:pPr>
            <w:r>
              <w:rPr>
                <w:spacing w:val="5"/>
              </w:rPr>
              <w:t>赤峰市松山区卫生健</w:t>
            </w:r>
            <w:r>
              <w:rPr>
                <w:spacing w:val="7"/>
              </w:rPr>
              <w:t xml:space="preserve"> </w:t>
            </w:r>
            <w:r>
              <w:rPr>
                <w:spacing w:val="6"/>
              </w:rPr>
              <w:t>康委员会本级</w:t>
            </w:r>
          </w:p>
        </w:tc>
        <w:tc>
          <w:tcPr>
            <w:tcW w:w="3144" w:type="dxa"/>
            <w:vAlign w:val="top"/>
          </w:tcPr>
          <w:p w14:paraId="0D75C4A1">
            <w:pPr>
              <w:spacing w:line="384" w:lineRule="auto"/>
              <w:rPr>
                <w:rFonts w:ascii="Arial"/>
                <w:sz w:val="21"/>
              </w:rPr>
            </w:pPr>
          </w:p>
          <w:p w14:paraId="35B7EB41">
            <w:pPr>
              <w:pStyle w:val="30"/>
              <w:spacing w:before="101" w:line="226" w:lineRule="auto"/>
              <w:ind w:left="150"/>
            </w:pPr>
            <w:r>
              <w:rPr>
                <w:spacing w:val="7"/>
              </w:rPr>
              <w:t>财政拨款的行政单位</w:t>
            </w:r>
          </w:p>
        </w:tc>
      </w:tr>
      <w:tr w14:paraId="222CD3F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672" w:hRule="atLeast"/>
        </w:trPr>
        <w:tc>
          <w:tcPr>
            <w:tcW w:w="572" w:type="dxa"/>
            <w:vAlign w:val="top"/>
          </w:tcPr>
          <w:p w14:paraId="7DF1FBDF">
            <w:pPr>
              <w:pStyle w:val="30"/>
              <w:spacing w:before="175" w:line="417" w:lineRule="exact"/>
              <w:ind w:left="215"/>
            </w:pPr>
            <w:r>
              <w:rPr>
                <w:position w:val="2"/>
              </w:rPr>
              <w:t>2</w:t>
            </w:r>
          </w:p>
        </w:tc>
        <w:tc>
          <w:tcPr>
            <w:tcW w:w="3168" w:type="dxa"/>
            <w:vAlign w:val="top"/>
          </w:tcPr>
          <w:p w14:paraId="68D83CD8">
            <w:pPr>
              <w:pStyle w:val="30"/>
              <w:spacing w:before="175" w:line="228" w:lineRule="auto"/>
              <w:ind w:left="27"/>
            </w:pPr>
            <w:r>
              <w:rPr>
                <w:spacing w:val="4"/>
              </w:rPr>
              <w:t>29</w:t>
            </w:r>
            <w:r>
              <w:rPr>
                <w:spacing w:val="-53"/>
              </w:rPr>
              <w:t xml:space="preserve"> </w:t>
            </w:r>
            <w:r>
              <w:rPr>
                <w:spacing w:val="4"/>
              </w:rPr>
              <w:t>所乡镇卫生院</w:t>
            </w:r>
          </w:p>
        </w:tc>
        <w:tc>
          <w:tcPr>
            <w:tcW w:w="3144" w:type="dxa"/>
            <w:vAlign w:val="top"/>
          </w:tcPr>
          <w:p w14:paraId="5DE7E037">
            <w:pPr>
              <w:pStyle w:val="30"/>
              <w:spacing w:before="176" w:line="226" w:lineRule="auto"/>
              <w:ind w:left="311"/>
            </w:pPr>
            <w:r>
              <w:rPr>
                <w:spacing w:val="6"/>
              </w:rPr>
              <w:t>财政补助事业单位</w:t>
            </w:r>
          </w:p>
        </w:tc>
      </w:tr>
      <w:tr w14:paraId="421E1E8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672" w:hRule="atLeast"/>
        </w:trPr>
        <w:tc>
          <w:tcPr>
            <w:tcW w:w="572" w:type="dxa"/>
            <w:vAlign w:val="top"/>
          </w:tcPr>
          <w:p w14:paraId="3DB13D99">
            <w:pPr>
              <w:pStyle w:val="30"/>
              <w:spacing w:before="177" w:line="414" w:lineRule="exact"/>
              <w:ind w:left="218"/>
            </w:pPr>
            <w:r>
              <w:rPr>
                <w:position w:val="2"/>
              </w:rPr>
              <w:t>3</w:t>
            </w:r>
          </w:p>
        </w:tc>
        <w:tc>
          <w:tcPr>
            <w:tcW w:w="3168" w:type="dxa"/>
            <w:vAlign w:val="top"/>
          </w:tcPr>
          <w:p w14:paraId="47CE95DE">
            <w:pPr>
              <w:pStyle w:val="30"/>
              <w:spacing w:before="177" w:line="228" w:lineRule="auto"/>
              <w:ind w:left="25"/>
            </w:pPr>
            <w:r>
              <w:rPr>
                <w:spacing w:val="4"/>
              </w:rPr>
              <w:t>8</w:t>
            </w:r>
            <w:r>
              <w:rPr>
                <w:spacing w:val="-47"/>
              </w:rPr>
              <w:t xml:space="preserve"> </w:t>
            </w:r>
            <w:r>
              <w:rPr>
                <w:spacing w:val="4"/>
              </w:rPr>
              <w:t>所社区服务中心</w:t>
            </w:r>
          </w:p>
        </w:tc>
        <w:tc>
          <w:tcPr>
            <w:tcW w:w="3144" w:type="dxa"/>
            <w:vAlign w:val="top"/>
          </w:tcPr>
          <w:p w14:paraId="7247F7D3">
            <w:pPr>
              <w:pStyle w:val="30"/>
              <w:spacing w:before="178" w:line="226" w:lineRule="auto"/>
              <w:ind w:left="311"/>
            </w:pPr>
            <w:r>
              <w:rPr>
                <w:spacing w:val="6"/>
              </w:rPr>
              <w:t>财政补助事业单位</w:t>
            </w:r>
          </w:p>
        </w:tc>
      </w:tr>
      <w:tr w14:paraId="5C2D2E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672" w:hRule="atLeast"/>
        </w:trPr>
        <w:tc>
          <w:tcPr>
            <w:tcW w:w="572" w:type="dxa"/>
            <w:vAlign w:val="top"/>
          </w:tcPr>
          <w:p w14:paraId="76BF6553">
            <w:pPr>
              <w:pStyle w:val="30"/>
              <w:spacing w:before="177" w:line="416" w:lineRule="exact"/>
              <w:ind w:left="210"/>
            </w:pPr>
            <w:r>
              <w:rPr>
                <w:position w:val="2"/>
              </w:rPr>
              <w:t>4</w:t>
            </w:r>
          </w:p>
        </w:tc>
        <w:tc>
          <w:tcPr>
            <w:tcW w:w="3168" w:type="dxa"/>
            <w:vAlign w:val="top"/>
          </w:tcPr>
          <w:p w14:paraId="2D941366">
            <w:pPr>
              <w:pStyle w:val="30"/>
              <w:spacing w:before="176" w:line="228" w:lineRule="auto"/>
              <w:ind w:left="49"/>
            </w:pPr>
            <w:r>
              <w:rPr>
                <w:spacing w:val="3"/>
              </w:rPr>
              <w:t>赤峰松山医院</w:t>
            </w:r>
          </w:p>
        </w:tc>
        <w:tc>
          <w:tcPr>
            <w:tcW w:w="3144" w:type="dxa"/>
            <w:vAlign w:val="top"/>
          </w:tcPr>
          <w:p w14:paraId="1CD4221E">
            <w:pPr>
              <w:pStyle w:val="30"/>
              <w:spacing w:before="177" w:line="226" w:lineRule="auto"/>
              <w:ind w:left="311"/>
            </w:pPr>
            <w:r>
              <w:rPr>
                <w:spacing w:val="6"/>
              </w:rPr>
              <w:t>财政补助事业单位</w:t>
            </w:r>
          </w:p>
        </w:tc>
      </w:tr>
      <w:tr w14:paraId="738F49B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1295" w:hRule="atLeast"/>
        </w:trPr>
        <w:tc>
          <w:tcPr>
            <w:tcW w:w="572" w:type="dxa"/>
            <w:vAlign w:val="top"/>
          </w:tcPr>
          <w:p w14:paraId="7864D8C1">
            <w:pPr>
              <w:spacing w:line="388" w:lineRule="auto"/>
              <w:rPr>
                <w:rFonts w:ascii="Arial"/>
                <w:sz w:val="21"/>
              </w:rPr>
            </w:pPr>
          </w:p>
          <w:p w14:paraId="63404723">
            <w:pPr>
              <w:pStyle w:val="30"/>
              <w:spacing w:before="100" w:line="414" w:lineRule="exact"/>
              <w:ind w:left="218"/>
            </w:pPr>
            <w:r>
              <w:rPr>
                <w:position w:val="2"/>
              </w:rPr>
              <w:t>5</w:t>
            </w:r>
          </w:p>
        </w:tc>
        <w:tc>
          <w:tcPr>
            <w:tcW w:w="3168" w:type="dxa"/>
            <w:vAlign w:val="top"/>
          </w:tcPr>
          <w:p w14:paraId="38882BD5">
            <w:pPr>
              <w:pStyle w:val="30"/>
              <w:spacing w:before="180" w:line="329" w:lineRule="auto"/>
              <w:ind w:left="52" w:right="18" w:hanging="3"/>
            </w:pPr>
            <w:r>
              <w:rPr>
                <w:spacing w:val="6"/>
              </w:rPr>
              <w:t>赤峰松</w:t>
            </w:r>
            <w:r>
              <w:rPr>
                <w:spacing w:val="-72"/>
              </w:rPr>
              <w:t xml:space="preserve"> </w:t>
            </w:r>
            <w:r>
              <w:rPr>
                <w:spacing w:val="6"/>
              </w:rPr>
              <w:t>山中</w:t>
            </w:r>
            <w:r>
              <w:rPr>
                <w:spacing w:val="-72"/>
              </w:rPr>
              <w:t xml:space="preserve"> </w:t>
            </w:r>
            <w:r>
              <w:rPr>
                <w:spacing w:val="6"/>
              </w:rPr>
              <w:t>医蒙</w:t>
            </w:r>
            <w:r>
              <w:rPr>
                <w:spacing w:val="-76"/>
              </w:rPr>
              <w:t xml:space="preserve"> </w:t>
            </w:r>
            <w:r>
              <w:rPr>
                <w:spacing w:val="6"/>
              </w:rPr>
              <w:t>医医</w:t>
            </w:r>
            <w:r>
              <w:t xml:space="preserve"> 院</w:t>
            </w:r>
          </w:p>
        </w:tc>
        <w:tc>
          <w:tcPr>
            <w:tcW w:w="3144" w:type="dxa"/>
            <w:vAlign w:val="top"/>
          </w:tcPr>
          <w:p w14:paraId="1182085D">
            <w:pPr>
              <w:spacing w:line="388" w:lineRule="auto"/>
              <w:rPr>
                <w:rFonts w:ascii="Arial"/>
                <w:sz w:val="21"/>
              </w:rPr>
            </w:pPr>
          </w:p>
          <w:p w14:paraId="4D53A08F">
            <w:pPr>
              <w:pStyle w:val="30"/>
              <w:spacing w:before="101" w:line="226" w:lineRule="auto"/>
              <w:ind w:left="311"/>
            </w:pPr>
            <w:r>
              <w:rPr>
                <w:spacing w:val="6"/>
              </w:rPr>
              <w:t>财政补助事业单位</w:t>
            </w:r>
          </w:p>
        </w:tc>
      </w:tr>
      <w:tr w14:paraId="7449925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608" w:hRule="atLeast"/>
        </w:trPr>
        <w:tc>
          <w:tcPr>
            <w:tcW w:w="572" w:type="dxa"/>
            <w:vAlign w:val="top"/>
          </w:tcPr>
          <w:p w14:paraId="17D1D4AC">
            <w:pPr>
              <w:pStyle w:val="30"/>
              <w:spacing w:before="201" w:line="236" w:lineRule="auto"/>
              <w:ind w:left="214"/>
            </w:pPr>
            <w:r>
              <w:t>6</w:t>
            </w:r>
          </w:p>
        </w:tc>
        <w:tc>
          <w:tcPr>
            <w:tcW w:w="3168" w:type="dxa"/>
            <w:vAlign w:val="top"/>
          </w:tcPr>
          <w:p w14:paraId="60DEE4C8">
            <w:pPr>
              <w:pStyle w:val="30"/>
              <w:spacing w:before="201" w:line="226" w:lineRule="auto"/>
              <w:ind w:left="33"/>
            </w:pPr>
            <w:r>
              <w:rPr>
                <w:spacing w:val="7"/>
              </w:rPr>
              <w:t>松山区妇幼保健院</w:t>
            </w:r>
          </w:p>
        </w:tc>
        <w:tc>
          <w:tcPr>
            <w:tcW w:w="3144" w:type="dxa"/>
            <w:vAlign w:val="top"/>
          </w:tcPr>
          <w:p w14:paraId="3371D82B">
            <w:pPr>
              <w:pStyle w:val="30"/>
              <w:spacing w:before="201" w:line="226" w:lineRule="auto"/>
              <w:ind w:left="311"/>
            </w:pPr>
            <w:r>
              <w:rPr>
                <w:spacing w:val="6"/>
              </w:rPr>
              <w:t>财政拨款事业单位</w:t>
            </w:r>
          </w:p>
        </w:tc>
      </w:tr>
      <w:tr w14:paraId="2FE81E4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608" w:hRule="atLeast"/>
        </w:trPr>
        <w:tc>
          <w:tcPr>
            <w:tcW w:w="572" w:type="dxa"/>
            <w:vAlign w:val="top"/>
          </w:tcPr>
          <w:p w14:paraId="30907700">
            <w:pPr>
              <w:pStyle w:val="30"/>
              <w:spacing w:before="203" w:line="235" w:lineRule="auto"/>
              <w:ind w:left="219"/>
            </w:pPr>
            <w:r>
              <w:t>7</w:t>
            </w:r>
          </w:p>
        </w:tc>
        <w:tc>
          <w:tcPr>
            <w:tcW w:w="3168" w:type="dxa"/>
            <w:vAlign w:val="top"/>
          </w:tcPr>
          <w:p w14:paraId="2AE14FC3">
            <w:pPr>
              <w:pStyle w:val="30"/>
              <w:spacing w:before="202" w:line="227" w:lineRule="auto"/>
              <w:ind w:left="33"/>
            </w:pPr>
            <w:r>
              <w:rPr>
                <w:spacing w:val="7"/>
              </w:rPr>
              <w:t>松山区疾病控制中心</w:t>
            </w:r>
          </w:p>
        </w:tc>
        <w:tc>
          <w:tcPr>
            <w:tcW w:w="3144" w:type="dxa"/>
            <w:vAlign w:val="top"/>
          </w:tcPr>
          <w:p w14:paraId="2DCDAA57">
            <w:pPr>
              <w:pStyle w:val="30"/>
              <w:spacing w:before="203" w:line="226" w:lineRule="auto"/>
              <w:ind w:left="311"/>
            </w:pPr>
            <w:r>
              <w:rPr>
                <w:spacing w:val="6"/>
              </w:rPr>
              <w:t>财政拨款事业单位</w:t>
            </w:r>
          </w:p>
        </w:tc>
      </w:tr>
      <w:tr w14:paraId="699C375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1175" w:hRule="atLeast"/>
        </w:trPr>
        <w:tc>
          <w:tcPr>
            <w:tcW w:w="572" w:type="dxa"/>
            <w:vAlign w:val="top"/>
          </w:tcPr>
          <w:p w14:paraId="0A0F4A49">
            <w:pPr>
              <w:spacing w:line="381" w:lineRule="auto"/>
              <w:rPr>
                <w:rFonts w:ascii="Arial"/>
                <w:sz w:val="21"/>
              </w:rPr>
            </w:pPr>
          </w:p>
          <w:p w14:paraId="7FB7C16B">
            <w:pPr>
              <w:pStyle w:val="30"/>
              <w:spacing w:before="101" w:line="414" w:lineRule="exact"/>
              <w:ind w:left="213"/>
            </w:pPr>
            <w:r>
              <w:rPr>
                <w:position w:val="2"/>
              </w:rPr>
              <w:t>8</w:t>
            </w:r>
          </w:p>
        </w:tc>
        <w:tc>
          <w:tcPr>
            <w:tcW w:w="3168" w:type="dxa"/>
            <w:vAlign w:val="top"/>
          </w:tcPr>
          <w:p w14:paraId="415F5F6F">
            <w:pPr>
              <w:pStyle w:val="30"/>
              <w:spacing w:before="204" w:line="286" w:lineRule="auto"/>
              <w:ind w:left="34" w:right="18" w:firstLine="14"/>
            </w:pPr>
            <w:r>
              <w:rPr>
                <w:spacing w:val="9"/>
              </w:rPr>
              <w:t>赤峰</w:t>
            </w:r>
            <w:r>
              <w:rPr>
                <w:spacing w:val="-89"/>
              </w:rPr>
              <w:t xml:space="preserve"> </w:t>
            </w:r>
            <w:r>
              <w:rPr>
                <w:spacing w:val="9"/>
              </w:rPr>
              <w:t>市松</w:t>
            </w:r>
            <w:r>
              <w:rPr>
                <w:spacing w:val="-74"/>
              </w:rPr>
              <w:t xml:space="preserve"> </w:t>
            </w:r>
            <w:r>
              <w:rPr>
                <w:spacing w:val="9"/>
              </w:rPr>
              <w:t>山区卫</w:t>
            </w:r>
            <w:r>
              <w:rPr>
                <w:spacing w:val="-84"/>
              </w:rPr>
              <w:t xml:space="preserve"> </w:t>
            </w:r>
            <w:r>
              <w:rPr>
                <w:spacing w:val="9"/>
              </w:rPr>
              <w:t>生健</w:t>
            </w:r>
            <w:r>
              <w:t xml:space="preserve"> </w:t>
            </w:r>
            <w:r>
              <w:rPr>
                <w:spacing w:val="7"/>
              </w:rPr>
              <w:t>康综合行政执法大队</w:t>
            </w:r>
          </w:p>
        </w:tc>
        <w:tc>
          <w:tcPr>
            <w:tcW w:w="3144" w:type="dxa"/>
            <w:vAlign w:val="top"/>
          </w:tcPr>
          <w:p w14:paraId="25AECAEF">
            <w:pPr>
              <w:spacing w:line="382" w:lineRule="auto"/>
              <w:rPr>
                <w:rFonts w:ascii="Arial"/>
                <w:sz w:val="21"/>
              </w:rPr>
            </w:pPr>
          </w:p>
          <w:p w14:paraId="6C9DB911">
            <w:pPr>
              <w:pStyle w:val="30"/>
              <w:spacing w:before="100" w:line="226" w:lineRule="auto"/>
              <w:ind w:left="311"/>
            </w:pPr>
            <w:r>
              <w:rPr>
                <w:spacing w:val="6"/>
              </w:rPr>
              <w:t>财政拨款事业单位</w:t>
            </w:r>
          </w:p>
        </w:tc>
      </w:tr>
    </w:tbl>
    <w:p w14:paraId="52A7792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xml:space="preserve">    </w:t>
      </w:r>
    </w:p>
    <w:p w14:paraId="33EF19A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三、2024年度部门（单位）主要工作完成情况</w:t>
      </w:r>
    </w:p>
    <w:p w14:paraId="57498447">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一）继续深入推进医疗卫生体制改革。加快松山医院做为紧密型城市医疗集团总院的远程心电诊断中心、远程放射诊断中心、疾病诊疗中心、转诊转院诊疗中心等攻坚内容建设。选定2所中心卫生院和1所社区卫生服务中心为试点，开展紧密型城市医疗集团各项改革内容，探索实施过程中成功经验和存在的缺陷，不断改进工作方案。</w:t>
      </w:r>
    </w:p>
    <w:p w14:paraId="607B7B79">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二）提高医疗服务质量提升群众就医满意度。依托松山区质控中心抓好医疗质量提高，做好医疗服务改进，优化医疗服务供给、适当延长门诊服务时间、持续改善就医环境与流程、增强群众就医体验、实施优质护理服务，落实医疗质量监控、评估，增进医患沟通、提高应急能力，严格技术操作规范，加强设备耗材质量安全管理，让人民群众实现便捷就医、安全就医。</w:t>
      </w:r>
    </w:p>
    <w:p w14:paraId="5BB09AAD">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三）加强疾病预防控制体系建设。持续强化公共卫生安全监测工作，开展生活饮用水、食源性疾病、病媒生物监测工作，及时完成食源性疾病暴发事件调查。持续推进基本公共卫生服务项目，深入实施扩大国家免疫规划，加强疫苗全程追溯管理，优化预防接种工作流程，全面提升管理水平，保障接种安全。持续加强地方病监测，规范落实现症患者治疗管理，强化高危人群健康教育和行为干预，提高重点人群的自我保护意识。</w:t>
      </w:r>
    </w:p>
    <w:p w14:paraId="234A4912">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四）继续巩固健康扶贫成果同乡村振兴有效衔接。持续推进健康乡村建设，为乡村振兴提供健康基础，优化疾病分类救治措施。按照“定定点医院、定诊疗方案、加强质量安全管理”的原则，继续落实30种大病集中救治工作，探索将大病专项救治模式推广为针对所有30种大病患者住院治疗的规范化措施。持续做好脱贫人口、低保特困、乡村振兴监测人群家庭医生签约服务，对农村常住低收入人口原发性高血压、Ⅱ型糖尿病、肺结核、严重精神障碍4种慢病患者，做到规范健康管理率达到90%以上。</w:t>
      </w:r>
    </w:p>
    <w:p w14:paraId="5238A2FA">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Times New Roman" w:hAnsi="Times New Roman" w:eastAsia="仿宋_GB2312" w:cs="Times New Roman"/>
          <w:kern w:val="0"/>
          <w:sz w:val="24"/>
          <w:lang w:eastAsia="zh-CN"/>
        </w:rPr>
      </w:pPr>
      <w:r>
        <w:rPr>
          <w:rFonts w:hint="eastAsia" w:ascii="仿宋_GB2312" w:hAnsi="仿宋_GB2312" w:eastAsia="仿宋_GB2312" w:cs="仿宋_GB2312"/>
          <w:kern w:val="0"/>
          <w:sz w:val="27"/>
          <w:szCs w:val="27"/>
        </w:rPr>
        <w:t>（五）谋划部署开展基层基础设施建设。2024年松山区卫健系统重点推进项目有6个：一是松山区妇幼保健院托育综合服务中心建设项目，二是哈拉道口镇中心卫生院住院楼建设项目，三是大庙镇中心卫生院门诊、住院综合楼建设项目，四是老府镇中心卫生院门诊综合楼建设项目，五是穆家营子镇五三卫生院建设项目</w:t>
      </w:r>
      <w:r>
        <w:rPr>
          <w:rFonts w:hint="eastAsia" w:ascii="仿宋_GB2312" w:hAnsi="仿宋_GB2312" w:eastAsia="仿宋_GB2312" w:cs="仿宋_GB2312"/>
          <w:kern w:val="0"/>
          <w:sz w:val="27"/>
          <w:szCs w:val="27"/>
          <w:lang w:eastAsia="zh-CN"/>
        </w:rPr>
        <w:t>。</w:t>
      </w:r>
    </w:p>
    <w:p w14:paraId="6450A79B">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第二部分 部门（单位）决算情况说明</w:t>
      </w:r>
    </w:p>
    <w:p w14:paraId="70728199">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一、收入支出决算总体情况说明</w:t>
      </w:r>
    </w:p>
    <w:p w14:paraId="291A4CA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赤峰市松山区卫生健康委员会部门 2024年度收入、支出决算总计均为</w:t>
      </w:r>
      <w:r>
        <w:rPr>
          <w:rFonts w:eastAsia="Times New Roman"/>
          <w:color w:val="000000"/>
          <w:kern w:val="0"/>
          <w:sz w:val="27"/>
          <w:szCs w:val="27"/>
          <w:u w:val="single" w:color="000000"/>
        </w:rPr>
        <w:t xml:space="preserve"> 103403.97</w:t>
      </w:r>
      <w:r>
        <w:rPr>
          <w:rFonts w:ascii="仿宋_GB2312" w:hAnsi="仿宋_GB2312" w:eastAsia="仿宋_GB2312" w:cs="仿宋_GB2312"/>
          <w:color w:val="000000"/>
          <w:kern w:val="0"/>
          <w:sz w:val="27"/>
          <w:szCs w:val="27"/>
        </w:rPr>
        <w:t>万元。与年初预算相比，收、支总计各增加（减少）</w:t>
      </w:r>
      <w:r>
        <w:rPr>
          <w:rFonts w:eastAsia="Times New Roman"/>
          <w:color w:val="000000"/>
          <w:kern w:val="0"/>
          <w:sz w:val="27"/>
          <w:szCs w:val="27"/>
          <w:u w:val="single" w:color="000000"/>
        </w:rPr>
        <w:t xml:space="preserve"> 30645.42</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42.12</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2024年疫情还款较上年减少，2024年基本公共卫生基本药物项目支出较上年减少</w:t>
      </w:r>
      <w:r>
        <w:rPr>
          <w:rFonts w:ascii="仿宋_GB2312" w:hAnsi="仿宋_GB2312" w:eastAsia="仿宋_GB2312" w:cs="仿宋_GB2312"/>
          <w:color w:val="000000"/>
          <w:kern w:val="0"/>
          <w:sz w:val="27"/>
          <w:szCs w:val="27"/>
        </w:rPr>
        <w:t>；与上年决算相比，收、支总计各增加（减少）</w:t>
      </w:r>
      <w:r>
        <w:rPr>
          <w:rFonts w:eastAsia="Times New Roman"/>
          <w:color w:val="000000"/>
          <w:kern w:val="0"/>
          <w:sz w:val="27"/>
          <w:szCs w:val="27"/>
          <w:u w:val="single" w:color="000000"/>
        </w:rPr>
        <w:t xml:space="preserve"> -12667.31</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-10.91</w:t>
      </w:r>
      <w:r>
        <w:rPr>
          <w:rFonts w:ascii="仿宋_GB2312" w:hAnsi="仿宋_GB2312" w:eastAsia="仿宋_GB2312" w:cs="仿宋_GB2312"/>
          <w:color w:val="000000"/>
          <w:kern w:val="0"/>
          <w:sz w:val="27"/>
          <w:szCs w:val="27"/>
        </w:rPr>
        <w:t>%。其中：</w:t>
      </w:r>
    </w:p>
    <w:p w14:paraId="7F65A2C6">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（一）收入决算总计</w:t>
      </w:r>
      <w:r>
        <w:rPr>
          <w:rFonts w:ascii="times_new_roman" w:hAnsi="times_new_roman" w:eastAsia="times_new_roman" w:cs="times_new_roman"/>
          <w:b/>
          <w:bCs/>
          <w:color w:val="000000"/>
          <w:kern w:val="0"/>
          <w:sz w:val="27"/>
          <w:szCs w:val="27"/>
          <w:u w:val="single" w:color="000000"/>
        </w:rPr>
        <w:t> 103403.97</w:t>
      </w:r>
      <w:r>
        <w:rPr>
          <w:rFonts w:ascii="kai_ti_gb2312" w:hAnsi="kai_ti_gb2312" w:eastAsia="kai_ti_gb2312" w:cs="kai_ti_gb2312"/>
          <w:b/>
          <w:bCs/>
          <w:color w:val="000000"/>
          <w:kern w:val="0"/>
          <w:sz w:val="27"/>
          <w:szCs w:val="27"/>
        </w:rPr>
        <w:t>万元。包括：</w:t>
      </w:r>
    </w:p>
    <w:p w14:paraId="619ECE7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1.本年收入决算合计</w:t>
      </w:r>
      <w:r>
        <w:rPr>
          <w:rFonts w:ascii="times_new_roman" w:hAnsi="times_new_roman" w:eastAsia="times_new_roman" w:cs="times_new_roman"/>
          <w:color w:val="000000"/>
          <w:kern w:val="0"/>
          <w:sz w:val="27"/>
          <w:szCs w:val="27"/>
          <w:u w:val="single" w:color="000000"/>
        </w:rPr>
        <w:t> 102684.84</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-11260.28</w:t>
      </w:r>
      <w:r>
        <w:rPr>
          <w:rFonts w:ascii="仿宋_GB2312" w:hAnsi="仿宋_GB2312" w:eastAsia="仿宋_GB2312" w:cs="仿宋_GB2312"/>
          <w:color w:val="000000"/>
          <w:kern w:val="0"/>
          <w:sz w:val="27"/>
          <w:szCs w:val="27"/>
        </w:rPr>
        <w:t>万元，增长（下降）</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-9.88</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2024年疫情还款较上年减少，2024年基本公共卫生基本药物项目支出较上年减少</w:t>
      </w:r>
      <w:r>
        <w:rPr>
          <w:rFonts w:ascii="仿宋_GB2312" w:hAnsi="仿宋_GB2312" w:eastAsia="仿宋_GB2312" w:cs="仿宋_GB2312"/>
          <w:color w:val="000000"/>
          <w:kern w:val="0"/>
          <w:sz w:val="27"/>
          <w:szCs w:val="27"/>
        </w:rPr>
        <w:t>。</w:t>
      </w:r>
    </w:p>
    <w:p w14:paraId="4B61B67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2.使用非财政拨款结余（含专用结余）</w:t>
      </w:r>
      <w:r>
        <w:rPr>
          <w:rFonts w:eastAsia="Times New Roman"/>
          <w:color w:val="000000"/>
          <w:kern w:val="0"/>
          <w:sz w:val="27"/>
          <w:szCs w:val="27"/>
          <w:u w:val="single" w:color="000000"/>
        </w:rPr>
        <w:t xml:space="preserve"> 719.13</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-1385.54</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-65.83</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基层医疗卫生机构 非财政拨款结余和专用结余减少。</w:t>
      </w:r>
      <w:r>
        <w:rPr>
          <w:rFonts w:ascii="仿宋_GB2312" w:hAnsi="仿宋_GB2312" w:eastAsia="仿宋_GB2312" w:cs="仿宋_GB2312"/>
          <w:color w:val="000000"/>
          <w:kern w:val="0"/>
          <w:sz w:val="27"/>
          <w:szCs w:val="27"/>
        </w:rPr>
        <w:t>。</w:t>
      </w:r>
    </w:p>
    <w:p w14:paraId="379B3BF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3.年初结转和结余</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0</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-21.49</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-100.00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2023年</w:t>
      </w:r>
      <w:r>
        <w:rPr>
          <w:rFonts w:hint="eastAsia" w:ascii="仿宋_GB2312" w:hAnsi="仿宋_GB2312" w:eastAsia="仿宋_GB2312" w:cs="仿宋_GB2312"/>
          <w:color w:val="000000"/>
          <w:kern w:val="0"/>
          <w:sz w:val="27"/>
          <w:szCs w:val="27"/>
        </w:rPr>
        <w:t>卫健委本级。疾控中心存在年初结转结余</w:t>
      </w:r>
      <w:r>
        <w:rPr>
          <w:rFonts w:ascii="仿宋_GB2312" w:hAnsi="仿宋_GB2312" w:eastAsia="仿宋_GB2312" w:cs="仿宋_GB2312"/>
          <w:color w:val="000000"/>
          <w:kern w:val="0"/>
          <w:sz w:val="27"/>
          <w:szCs w:val="27"/>
        </w:rPr>
        <w:t>。</w:t>
      </w:r>
    </w:p>
    <w:p w14:paraId="6D7EABBF">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（二）支出决算总计</w:t>
      </w:r>
      <w:r>
        <w:rPr>
          <w:rFonts w:ascii="times_new_roman" w:hAnsi="times_new_roman" w:eastAsia="times_new_roman" w:cs="times_new_roman"/>
          <w:b/>
          <w:bCs/>
          <w:color w:val="000000"/>
          <w:kern w:val="0"/>
          <w:sz w:val="27"/>
          <w:szCs w:val="27"/>
          <w:u w:val="single" w:color="000000"/>
        </w:rPr>
        <w:t> 103403.97</w:t>
      </w:r>
      <w:r>
        <w:rPr>
          <w:rFonts w:ascii="kai_ti_gb2312" w:hAnsi="kai_ti_gb2312" w:eastAsia="kai_ti_gb2312" w:cs="kai_ti_gb2312"/>
          <w:b/>
          <w:bCs/>
          <w:color w:val="000000"/>
          <w:kern w:val="0"/>
          <w:sz w:val="27"/>
          <w:szCs w:val="27"/>
        </w:rPr>
        <w:t>万元。包括：</w:t>
      </w:r>
    </w:p>
    <w:p w14:paraId="20F73E6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1.本年支出决算合计</w:t>
      </w:r>
      <w:r>
        <w:rPr>
          <w:rFonts w:ascii="times_new_roman" w:hAnsi="times_new_roman" w:eastAsia="times_new_roman" w:cs="times_new_roman"/>
          <w:color w:val="000000"/>
          <w:kern w:val="0"/>
          <w:sz w:val="27"/>
          <w:szCs w:val="27"/>
          <w:u w:val="single" w:color="000000"/>
        </w:rPr>
        <w:t> 100987.08</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-10858.84</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-9.71</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2024年疫情还款较上年减少，2024年基本公共卫生基本药物项目支出较上年减少</w:t>
      </w:r>
      <w:r>
        <w:rPr>
          <w:rFonts w:ascii="仿宋_GB2312" w:hAnsi="仿宋_GB2312" w:eastAsia="仿宋_GB2312" w:cs="仿宋_GB2312"/>
          <w:color w:val="000000"/>
          <w:kern w:val="0"/>
          <w:sz w:val="27"/>
          <w:szCs w:val="27"/>
        </w:rPr>
        <w:t>。</w:t>
      </w:r>
    </w:p>
    <w:p w14:paraId="64D0896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2.结余分配</w:t>
      </w:r>
      <w:r>
        <w:rPr>
          <w:rFonts w:ascii="times_new_roman" w:hAnsi="times_new_roman" w:eastAsia="times_new_roman" w:cs="times_new_roman"/>
          <w:color w:val="000000"/>
          <w:kern w:val="0"/>
          <w:sz w:val="27"/>
          <w:szCs w:val="27"/>
          <w:u w:val="single" w:color="000000"/>
        </w:rPr>
        <w:t> 1744.80</w:t>
      </w:r>
      <w:r>
        <w:rPr>
          <w:rFonts w:ascii="仿宋_GB2312" w:hAnsi="仿宋_GB2312" w:eastAsia="仿宋_GB2312" w:cs="仿宋_GB2312"/>
          <w:color w:val="000000"/>
          <w:kern w:val="0"/>
          <w:sz w:val="27"/>
          <w:szCs w:val="27"/>
        </w:rPr>
        <w:t>万元。结余分配事项：</w:t>
      </w:r>
      <w:r>
        <w:rPr>
          <w:rFonts w:hint="eastAsia" w:ascii="仿宋_GB2312" w:hAnsi="仿宋_GB2312" w:eastAsia="仿宋_GB2312" w:cs="仿宋_GB2312"/>
          <w:color w:val="000000"/>
          <w:kern w:val="0"/>
          <w:sz w:val="27"/>
          <w:szCs w:val="27"/>
        </w:rPr>
        <w:t>赤峰市松山区妇幼保健院1,443.89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赤峰市松山区振兴街道社区卫生服务中心4.43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赤峰市松山区城子乡碾坊卫生院2.53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赤峰市松山区城子乡猴头沟卫生院4.67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赤峰市松山区岗子乡中心卫生院0.32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赤峰市松山区岗子乡大六分卫生院16.35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赤峰市松山区上官地镇碱场卫生院26.90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赤峰市松山区太平地镇太平地卫生院25.94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赤峰市松山区初头朗镇孤山子卫生院</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 xml:space="preserve">14.22 </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赤峰市松山区上官地镇中心卫生院22.11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赤峰市松山区穆家营子镇五三卫生院30.69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赤峰市松山区大夫营子乡大碾子卫生院6.25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赤峰市松山区大夫营子乡中心卫生院50.37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赤峰市松山区夏家店乡中心卫生院30.65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赤峰市松山区王府镇中心卫生院</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43.03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赤峰市松山区城子乡中心卫生院18.52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赤峰市松山区松城街道社区卫生服务中心3.95</w:t>
      </w:r>
      <w:r>
        <w:rPr>
          <w:rFonts w:hint="eastAsia" w:ascii="仿宋_GB2312" w:hAnsi="仿宋_GB2312" w:eastAsia="仿宋_GB2312" w:cs="仿宋_GB2312"/>
          <w:color w:val="000000"/>
          <w:kern w:val="0"/>
          <w:sz w:val="27"/>
          <w:szCs w:val="27"/>
          <w:lang w:val="en-US" w:eastAsia="zh-CN"/>
        </w:rPr>
        <w:t>万元</w:t>
      </w:r>
      <w:r>
        <w:rPr>
          <w:rFonts w:ascii="仿宋_GB2312" w:hAnsi="仿宋_GB2312" w:eastAsia="仿宋_GB2312" w:cs="仿宋_GB2312"/>
          <w:color w:val="000000"/>
          <w:kern w:val="0"/>
          <w:sz w:val="27"/>
          <w:szCs w:val="27"/>
        </w:rPr>
        <w:t>。与上年决算相比，增加（减少）</w:t>
      </w:r>
      <w:r>
        <w:rPr>
          <w:rFonts w:ascii="times_new_roman" w:hAnsi="times_new_roman" w:eastAsia="times_new_roman" w:cs="times_new_roman"/>
          <w:color w:val="000000"/>
          <w:kern w:val="0"/>
          <w:sz w:val="27"/>
          <w:szCs w:val="27"/>
          <w:u w:val="single" w:color="000000"/>
        </w:rPr>
        <w:t> -2472.39</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-58.63</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基层医疗卫生机构结余分配</w:t>
      </w:r>
      <w:r>
        <w:rPr>
          <w:rFonts w:hint="eastAsia" w:ascii="仿宋_GB2312" w:hAnsi="仿宋_GB2312" w:eastAsia="仿宋_GB2312" w:cs="仿宋_GB2312"/>
          <w:color w:val="000000"/>
          <w:kern w:val="0"/>
          <w:sz w:val="27"/>
          <w:szCs w:val="27"/>
          <w:lang w:val="en-US" w:eastAsia="zh-CN"/>
        </w:rPr>
        <w:t>减少</w:t>
      </w:r>
      <w:r>
        <w:rPr>
          <w:rFonts w:ascii="仿宋_GB2312" w:hAnsi="仿宋_GB2312" w:eastAsia="仿宋_GB2312" w:cs="仿宋_GB2312"/>
          <w:color w:val="000000"/>
          <w:kern w:val="0"/>
          <w:sz w:val="27"/>
          <w:szCs w:val="27"/>
        </w:rPr>
        <w:t>。</w:t>
      </w:r>
    </w:p>
    <w:p w14:paraId="7CBF114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3.年末结转和结余</w:t>
      </w:r>
      <w:r>
        <w:rPr>
          <w:rFonts w:ascii="times_new_roman" w:hAnsi="times_new_roman" w:eastAsia="times_new_roman" w:cs="times_new_roman"/>
          <w:color w:val="000000"/>
          <w:kern w:val="0"/>
          <w:sz w:val="27"/>
          <w:szCs w:val="27"/>
          <w:u w:val="single" w:color="000000"/>
        </w:rPr>
        <w:t> 672.09</w:t>
      </w:r>
      <w:r>
        <w:rPr>
          <w:rFonts w:ascii="仿宋_GB2312" w:hAnsi="仿宋_GB2312" w:eastAsia="仿宋_GB2312" w:cs="仿宋_GB2312"/>
          <w:color w:val="000000"/>
          <w:kern w:val="0"/>
          <w:sz w:val="27"/>
          <w:szCs w:val="27"/>
        </w:rPr>
        <w:t>万元。结转和结余事项：</w:t>
      </w:r>
      <w:r>
        <w:rPr>
          <w:rFonts w:hint="eastAsia" w:ascii="仿宋_GB2312" w:hAnsi="仿宋_GB2312" w:eastAsia="仿宋_GB2312" w:cs="仿宋_GB2312"/>
          <w:color w:val="000000"/>
          <w:kern w:val="0"/>
          <w:sz w:val="27"/>
          <w:szCs w:val="27"/>
        </w:rPr>
        <w:t>赤峰市松山区全宁街道社区卫生服务中心116.29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赤峰市松山区松州街道社区卫生服务中心5.92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赤峰市松山区哈拉道口中心卫生院</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216.94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赤峰市松山区当铺地满族乡木头沟卫生院27.24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赤峰市松山区太平地镇牤牛营子卫生院11.66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赤峰市松山区初头朗镇中心卫生院49.04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赤峰市松山区老府镇中心卫生院79.96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赤峰市松山区大庙镇中心卫生院144.62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赤峰市松山区当铺地满族乡当铺地卫生院6.91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赤峰市松山区老府镇姜家营子卫生院13.50</w:t>
      </w:r>
      <w:r>
        <w:rPr>
          <w:rFonts w:hint="eastAsia" w:ascii="仿宋_GB2312" w:hAnsi="仿宋_GB2312" w:eastAsia="仿宋_GB2312" w:cs="仿宋_GB2312"/>
          <w:color w:val="000000"/>
          <w:kern w:val="0"/>
          <w:sz w:val="27"/>
          <w:szCs w:val="27"/>
          <w:lang w:val="en-US" w:eastAsia="zh-CN"/>
        </w:rPr>
        <w:t>万元</w:t>
      </w:r>
      <w:r>
        <w:rPr>
          <w:rFonts w:ascii="仿宋_GB2312" w:hAnsi="仿宋_GB2312" w:eastAsia="仿宋_GB2312" w:cs="仿宋_GB2312"/>
          <w:color w:val="000000"/>
          <w:kern w:val="0"/>
          <w:sz w:val="27"/>
          <w:szCs w:val="27"/>
        </w:rPr>
        <w:t>。与上年决算相比，增加（减少）</w:t>
      </w:r>
      <w:r>
        <w:rPr>
          <w:rFonts w:ascii="times_new_roman" w:hAnsi="times_new_roman" w:eastAsia="times_new_roman" w:cs="times_new_roman"/>
          <w:color w:val="000000"/>
          <w:kern w:val="0"/>
          <w:sz w:val="27"/>
          <w:szCs w:val="27"/>
          <w:u w:val="single" w:color="000000"/>
        </w:rPr>
        <w:t> 663.92</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8124.85</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基层医疗卫生机构年末结转结余较上年增加</w:t>
      </w:r>
      <w:r>
        <w:rPr>
          <w:rFonts w:ascii="仿宋_GB2312" w:hAnsi="仿宋_GB2312" w:eastAsia="仿宋_GB2312" w:cs="仿宋_GB2312"/>
          <w:color w:val="000000"/>
          <w:kern w:val="0"/>
          <w:sz w:val="27"/>
          <w:szCs w:val="27"/>
        </w:rPr>
        <w:t>。</w:t>
      </w:r>
    </w:p>
    <w:p w14:paraId="0AB6791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w:t>
      </w:r>
    </w:p>
    <w:p w14:paraId="307DC26C">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二、收入决算情况说明</w:t>
      </w:r>
    </w:p>
    <w:p w14:paraId="6F55637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年度本年收入决算合计</w:t>
      </w:r>
      <w:r>
        <w:rPr>
          <w:rFonts w:ascii="times_new_roman" w:hAnsi="times_new_roman" w:eastAsia="times_new_roman" w:cs="times_new_roman"/>
          <w:color w:val="000000"/>
          <w:kern w:val="0"/>
          <w:sz w:val="27"/>
          <w:szCs w:val="27"/>
          <w:u w:val="single" w:color="000000"/>
        </w:rPr>
        <w:t> 102684.84</w:t>
      </w:r>
      <w:r>
        <w:rPr>
          <w:rFonts w:ascii="仿宋_GB2312" w:hAnsi="仿宋_GB2312" w:eastAsia="仿宋_GB2312" w:cs="仿宋_GB2312"/>
          <w:color w:val="000000"/>
          <w:kern w:val="0"/>
          <w:sz w:val="27"/>
          <w:szCs w:val="27"/>
        </w:rPr>
        <w:t>万元，其中：</w:t>
      </w:r>
    </w:p>
    <w:p w14:paraId="0BDA306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本年一般公共预算财政拨款收入</w:t>
      </w:r>
      <w:r>
        <w:rPr>
          <w:rFonts w:ascii="times_new_roman" w:hAnsi="times_new_roman" w:eastAsia="times_new_roman" w:cs="times_new_roman"/>
          <w:color w:val="000000"/>
          <w:kern w:val="0"/>
          <w:sz w:val="27"/>
          <w:szCs w:val="27"/>
          <w:u w:val="single" w:color="000000"/>
        </w:rPr>
        <w:t> 27258.38</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26.55</w:t>
      </w:r>
      <w:r>
        <w:rPr>
          <w:rFonts w:ascii="仿宋_GB2312" w:hAnsi="仿宋_GB2312" w:eastAsia="仿宋_GB2312" w:cs="仿宋_GB2312"/>
          <w:color w:val="000000"/>
          <w:kern w:val="0"/>
          <w:sz w:val="27"/>
          <w:szCs w:val="27"/>
        </w:rPr>
        <w:t>%；</w:t>
      </w:r>
    </w:p>
    <w:p w14:paraId="28DCD2E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本年政府性基金预算财政拨款收入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3765DC4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本年国有资本经营预算财政拨款收入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7E95F50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本年上级补助收入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6CAC62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本年事业收入</w:t>
      </w:r>
      <w:r>
        <w:rPr>
          <w:rFonts w:ascii="times_new_roman" w:hAnsi="times_new_roman" w:eastAsia="times_new_roman" w:cs="times_new_roman"/>
          <w:color w:val="000000"/>
          <w:kern w:val="0"/>
          <w:sz w:val="27"/>
          <w:szCs w:val="27"/>
          <w:u w:val="single" w:color="000000"/>
        </w:rPr>
        <w:t> 68758.49</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66.96</w:t>
      </w:r>
      <w:r>
        <w:rPr>
          <w:rFonts w:ascii="仿宋_GB2312" w:hAnsi="仿宋_GB2312" w:eastAsia="仿宋_GB2312" w:cs="仿宋_GB2312"/>
          <w:color w:val="000000"/>
          <w:kern w:val="0"/>
          <w:sz w:val="27"/>
          <w:szCs w:val="27"/>
        </w:rPr>
        <w:t>%；</w:t>
      </w:r>
    </w:p>
    <w:p w14:paraId="245DB90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42448D0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本年附属单位上缴收入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54EB7F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本年其他收入</w:t>
      </w:r>
      <w:r>
        <w:rPr>
          <w:rFonts w:ascii="times_new_roman" w:hAnsi="times_new_roman" w:eastAsia="times_new_roman" w:cs="times_new_roman"/>
          <w:color w:val="000000"/>
          <w:kern w:val="0"/>
          <w:sz w:val="27"/>
          <w:szCs w:val="27"/>
          <w:u w:val="single" w:color="000000"/>
        </w:rPr>
        <w:t> 6667.97</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6.49</w:t>
      </w:r>
      <w:r>
        <w:rPr>
          <w:rFonts w:ascii="仿宋_GB2312" w:hAnsi="仿宋_GB2312" w:eastAsia="仿宋_GB2312" w:cs="仿宋_GB2312"/>
          <w:color w:val="000000"/>
          <w:kern w:val="0"/>
          <w:sz w:val="27"/>
          <w:szCs w:val="27"/>
        </w:rPr>
        <w:t>%。</w:t>
      </w:r>
    </w:p>
    <w:p w14:paraId="2750F4B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xml:space="preserve">  </w:t>
      </w:r>
    </w:p>
    <w:p w14:paraId="034EACD0">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7620000" cy="476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620000" cy="4762500"/>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797E1029">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w:t>
      </w:r>
      <w:r>
        <w:rPr>
          <w:rFonts w:ascii="times_new_roman" w:hAnsi="times_new_roman" w:eastAsia="times_new_roman" w:cs="times_new_roman"/>
          <w:kern w:val="0"/>
          <w:sz w:val="27"/>
          <w:szCs w:val="27"/>
        </w:rPr>
        <w:t>1</w:t>
      </w:r>
      <w:r>
        <w:rPr>
          <w:rFonts w:ascii="仿宋_GB2312" w:hAnsi="仿宋_GB2312" w:eastAsia="仿宋_GB2312" w:cs="仿宋_GB2312"/>
          <w:kern w:val="0"/>
          <w:sz w:val="27"/>
          <w:szCs w:val="27"/>
        </w:rPr>
        <w:t>.收入决算图</w:t>
      </w:r>
    </w:p>
    <w:p w14:paraId="6C6A3B2D">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三、支出决算情况说明</w:t>
      </w:r>
    </w:p>
    <w:p w14:paraId="30C0404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2024年度本年支出决算合计</w:t>
      </w:r>
      <w:r>
        <w:rPr>
          <w:rFonts w:ascii="times_new_roman" w:hAnsi="times_new_roman" w:eastAsia="times_new_roman" w:cs="times_new_roman"/>
          <w:color w:val="000000"/>
          <w:kern w:val="0"/>
          <w:sz w:val="27"/>
          <w:szCs w:val="27"/>
          <w:u w:val="single" w:color="000000"/>
        </w:rPr>
        <w:t> 100987.08</w:t>
      </w:r>
      <w:r>
        <w:rPr>
          <w:rFonts w:ascii="仿宋_GB2312" w:hAnsi="仿宋_GB2312" w:eastAsia="仿宋_GB2312" w:cs="仿宋_GB2312"/>
          <w:color w:val="000000"/>
          <w:kern w:val="0"/>
          <w:sz w:val="27"/>
          <w:szCs w:val="27"/>
        </w:rPr>
        <w:t>万元，其中：</w:t>
      </w:r>
    </w:p>
    <w:p w14:paraId="6A1CCDF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本年基本支出</w:t>
      </w:r>
      <w:r>
        <w:rPr>
          <w:rFonts w:ascii="times_new_roman" w:hAnsi="times_new_roman" w:eastAsia="times_new_roman" w:cs="times_new_roman"/>
          <w:color w:val="000000"/>
          <w:kern w:val="0"/>
          <w:sz w:val="27"/>
          <w:szCs w:val="27"/>
          <w:u w:val="single" w:color="000000"/>
        </w:rPr>
        <w:t> 70120.24</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69.43</w:t>
      </w:r>
      <w:r>
        <w:rPr>
          <w:rFonts w:ascii="仿宋_GB2312" w:hAnsi="仿宋_GB2312" w:eastAsia="仿宋_GB2312" w:cs="仿宋_GB2312"/>
          <w:color w:val="000000"/>
          <w:kern w:val="0"/>
          <w:sz w:val="27"/>
          <w:szCs w:val="27"/>
        </w:rPr>
        <w:t>%；</w:t>
      </w:r>
    </w:p>
    <w:p w14:paraId="5C417DD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本年项目支出</w:t>
      </w:r>
      <w:r>
        <w:rPr>
          <w:rFonts w:ascii="times_new_roman" w:hAnsi="times_new_roman" w:eastAsia="times_new_roman" w:cs="times_new_roman"/>
          <w:color w:val="000000"/>
          <w:kern w:val="0"/>
          <w:sz w:val="27"/>
          <w:szCs w:val="27"/>
          <w:u w:val="single" w:color="000000"/>
        </w:rPr>
        <w:t> 30866.84</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30.57</w:t>
      </w:r>
      <w:r>
        <w:rPr>
          <w:rFonts w:ascii="仿宋_GB2312" w:hAnsi="仿宋_GB2312" w:eastAsia="仿宋_GB2312" w:cs="仿宋_GB2312"/>
          <w:color w:val="000000"/>
          <w:kern w:val="0"/>
          <w:sz w:val="27"/>
          <w:szCs w:val="27"/>
        </w:rPr>
        <w:t>%；</w:t>
      </w:r>
    </w:p>
    <w:p w14:paraId="07F9268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本年上缴上级支出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EE77E5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1934352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本年对附属单位补助支出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27200F77">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7620000" cy="4762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620000" cy="4762500"/>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223BFF98">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图2.支出决算图</w:t>
      </w:r>
    </w:p>
    <w:p w14:paraId="538BFAA5">
      <w:pPr>
        <w:widowControl/>
        <w:spacing w:before="240" w:after="240"/>
        <w:jc w:val="left"/>
        <w:rPr>
          <w:rFonts w:ascii="Times New Roman" w:hAnsi="Times New Roman" w:eastAsia="Times New Roman" w:cs="Times New Roman"/>
          <w:kern w:val="0"/>
          <w:sz w:val="24"/>
        </w:rPr>
      </w:pPr>
    </w:p>
    <w:p w14:paraId="5B4A1C8F">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四、财政拨款收入支出决算总体情况说明</w:t>
      </w:r>
    </w:p>
    <w:p w14:paraId="310BE2A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年度财政拨款收入、支出决算总计均为</w:t>
      </w:r>
      <w:r>
        <w:rPr>
          <w:rFonts w:ascii="times_new_roman" w:hAnsi="times_new_roman" w:eastAsia="times_new_roman" w:cs="times_new_roman"/>
          <w:color w:val="000000"/>
          <w:kern w:val="0"/>
          <w:sz w:val="27"/>
          <w:szCs w:val="27"/>
          <w:u w:val="single" w:color="000000"/>
        </w:rPr>
        <w:t> 27258.38</w:t>
      </w:r>
      <w:r>
        <w:rPr>
          <w:rFonts w:ascii="仿宋_GB2312" w:hAnsi="仿宋_GB2312" w:eastAsia="仿宋_GB2312" w:cs="仿宋_GB2312"/>
          <w:color w:val="000000"/>
          <w:kern w:val="0"/>
          <w:sz w:val="27"/>
          <w:szCs w:val="27"/>
        </w:rPr>
        <w:t>万元，与年初预算相比，收、支总计各增加（减少）</w:t>
      </w:r>
      <w:r>
        <w:rPr>
          <w:rFonts w:ascii="times_new_roman" w:hAnsi="times_new_roman" w:eastAsia="times_new_roman" w:cs="times_new_roman"/>
          <w:color w:val="000000"/>
          <w:kern w:val="0"/>
          <w:sz w:val="27"/>
          <w:szCs w:val="27"/>
          <w:u w:val="single" w:color="000000"/>
        </w:rPr>
        <w:t> -18382.65</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-40.28</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2024年疫情还款较上年减少，2024年基本公共卫生基本药物项目支出较上年减少</w:t>
      </w:r>
      <w:r>
        <w:rPr>
          <w:rFonts w:ascii="仿宋_GB2312" w:hAnsi="仿宋_GB2312" w:eastAsia="仿宋_GB2312" w:cs="仿宋_GB2312"/>
          <w:color w:val="000000"/>
          <w:kern w:val="0"/>
          <w:sz w:val="27"/>
          <w:szCs w:val="27"/>
        </w:rPr>
        <w:t>；与上年决算相比，收、支总计各增加（减少）</w:t>
      </w:r>
      <w:r>
        <w:rPr>
          <w:rFonts w:ascii="times_new_roman" w:hAnsi="times_new_roman" w:eastAsia="times_new_roman" w:cs="times_new_roman"/>
          <w:color w:val="000000"/>
          <w:kern w:val="0"/>
          <w:sz w:val="27"/>
          <w:szCs w:val="27"/>
          <w:u w:val="single" w:color="000000"/>
        </w:rPr>
        <w:t> -616.31</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xml:space="preserve"> -2.21</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2024年疫情还款较上年减少，2024年基本公共卫生基本药物项目支出较上年减少</w:t>
      </w:r>
      <w:r>
        <w:rPr>
          <w:rFonts w:ascii="仿宋_GB2312" w:hAnsi="仿宋_GB2312" w:eastAsia="仿宋_GB2312" w:cs="仿宋_GB2312"/>
          <w:color w:val="000000"/>
          <w:kern w:val="0"/>
          <w:sz w:val="27"/>
          <w:szCs w:val="27"/>
        </w:rPr>
        <w:t>。</w:t>
      </w:r>
    </w:p>
    <w:p w14:paraId="72B6417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五、一般公共预算财政拨款支出决算情况说明</w:t>
      </w:r>
    </w:p>
    <w:p w14:paraId="0F37307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年度一般公共预算财政拨款支出决算</w:t>
      </w:r>
      <w:r>
        <w:rPr>
          <w:rFonts w:ascii="times_new_roman" w:hAnsi="times_new_roman" w:eastAsia="times_new_roman" w:cs="times_new_roman"/>
          <w:color w:val="000000"/>
          <w:kern w:val="0"/>
          <w:sz w:val="27"/>
          <w:szCs w:val="27"/>
          <w:u w:val="single" w:color="000000"/>
        </w:rPr>
        <w:t> 27258.38</w:t>
      </w:r>
      <w:r>
        <w:rPr>
          <w:rFonts w:ascii="仿宋_GB2312" w:hAnsi="仿宋_GB2312" w:eastAsia="仿宋_GB2312" w:cs="仿宋_GB2312"/>
          <w:color w:val="000000"/>
          <w:kern w:val="0"/>
          <w:sz w:val="27"/>
          <w:szCs w:val="27"/>
        </w:rPr>
        <w:t>万元。与年初预算</w:t>
      </w:r>
      <w:r>
        <w:rPr>
          <w:rFonts w:eastAsia="Times New Roman"/>
          <w:color w:val="000000"/>
          <w:kern w:val="0"/>
          <w:sz w:val="27"/>
          <w:szCs w:val="27"/>
          <w:u w:val="single" w:color="000000"/>
        </w:rPr>
        <w:t xml:space="preserve"> 45641.02</w:t>
      </w:r>
      <w:r>
        <w:rPr>
          <w:rFonts w:ascii="仿宋_GB2312" w:hAnsi="仿宋_GB2312" w:eastAsia="仿宋_GB2312" w:cs="仿宋_GB2312"/>
          <w:color w:val="000000"/>
          <w:kern w:val="0"/>
          <w:sz w:val="27"/>
          <w:szCs w:val="27"/>
        </w:rPr>
        <w:t>万元相比，完成年初预算的</w:t>
      </w:r>
      <w:r>
        <w:rPr>
          <w:rFonts w:eastAsia="Times New Roman"/>
          <w:color w:val="000000"/>
          <w:kern w:val="0"/>
          <w:sz w:val="27"/>
          <w:szCs w:val="27"/>
          <w:u w:val="single" w:color="000000"/>
        </w:rPr>
        <w:t xml:space="preserve"> 59.72</w:t>
      </w:r>
      <w:r>
        <w:rPr>
          <w:rFonts w:ascii="仿宋_GB2312" w:hAnsi="仿宋_GB2312" w:eastAsia="仿宋_GB2312" w:cs="仿宋_GB2312"/>
          <w:color w:val="000000"/>
          <w:kern w:val="0"/>
          <w:sz w:val="27"/>
          <w:szCs w:val="27"/>
        </w:rPr>
        <w:t>%。其中：</w:t>
      </w:r>
    </w:p>
    <w:p w14:paraId="7A0918B0">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一</w:t>
      </w:r>
      <w:r>
        <w:rPr>
          <w:rFonts w:ascii="kai_ti_gb2312" w:hAnsi="kai_ti_gb2312" w:eastAsia="kai_ti_gb2312" w:cs="kai_ti_gb2312"/>
          <w:b/>
          <w:bCs/>
          <w:color w:val="000000"/>
          <w:kern w:val="0"/>
          <w:sz w:val="27"/>
          <w:szCs w:val="27"/>
        </w:rPr>
        <w:t>）社会保障和就业支出（类）</w:t>
      </w:r>
    </w:p>
    <w:p w14:paraId="74AF53C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社会保障和就业支出（类）决算数为</w:t>
      </w:r>
      <w:r>
        <w:rPr>
          <w:rFonts w:ascii="times_new_roman" w:hAnsi="times_new_roman" w:eastAsia="times_new_roman" w:cs="times_new_roman"/>
          <w:color w:val="000000"/>
          <w:kern w:val="0"/>
          <w:sz w:val="27"/>
          <w:szCs w:val="27"/>
          <w:u w:val="single" w:color="000000"/>
        </w:rPr>
        <w:t> 1773.24</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-1093.78</w:t>
      </w:r>
      <w:r>
        <w:rPr>
          <w:rFonts w:ascii="仿宋_GB2312" w:hAnsi="仿宋_GB2312" w:eastAsia="仿宋_GB2312" w:cs="仿宋_GB2312"/>
          <w:color w:val="000000"/>
          <w:kern w:val="0"/>
          <w:sz w:val="27"/>
          <w:szCs w:val="27"/>
        </w:rPr>
        <w:t>万元。其中：</w:t>
      </w:r>
    </w:p>
    <w:p w14:paraId="4214103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行政事业单位养老支出（款）行政单位离退休（项）。年初预算</w:t>
      </w:r>
      <w:r>
        <w:rPr>
          <w:rFonts w:hint="eastAsia" w:ascii="times_new_roman" w:hAnsi="times_new_roman" w:cs="times_new_roman"/>
          <w:color w:val="000000"/>
          <w:kern w:val="0"/>
          <w:sz w:val="27"/>
          <w:szCs w:val="27"/>
          <w:u w:val="single" w:color="000000"/>
          <w:lang w:val="en-US" w:eastAsia="zh-CN"/>
        </w:rPr>
        <w:t>66.62</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20.79</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31.21</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65681A8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2．</w:t>
      </w:r>
      <w:r>
        <w:rPr>
          <w:rFonts w:ascii="仿宋_GB2312" w:hAnsi="仿宋_GB2312" w:eastAsia="仿宋_GB2312" w:cs="仿宋_GB2312"/>
          <w:color w:val="000000"/>
          <w:kern w:val="0"/>
          <w:sz w:val="27"/>
          <w:szCs w:val="27"/>
        </w:rPr>
        <w:t>行政事业单位养老支出（款）事业单位离退休（项）。年初预算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13.72</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3DB8356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3．</w:t>
      </w:r>
      <w:r>
        <w:rPr>
          <w:rFonts w:ascii="仿宋_GB2312" w:hAnsi="仿宋_GB2312" w:eastAsia="仿宋_GB2312" w:cs="仿宋_GB2312"/>
          <w:color w:val="000000"/>
          <w:kern w:val="0"/>
          <w:sz w:val="27"/>
          <w:szCs w:val="27"/>
        </w:rPr>
        <w:t>行政事业单位养老支出（款）机关事业单位基本养老保险缴费支出（项）。年初预算</w:t>
      </w:r>
      <w:r>
        <w:rPr>
          <w:rFonts w:hint="eastAsia" w:ascii="times_new_roman" w:hAnsi="times_new_roman" w:cs="times_new_roman"/>
          <w:color w:val="000000"/>
          <w:kern w:val="0"/>
          <w:sz w:val="27"/>
          <w:szCs w:val="27"/>
          <w:u w:val="single" w:color="000000"/>
          <w:lang w:val="en-US" w:eastAsia="zh-CN"/>
        </w:rPr>
        <w:t>1933.98</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1434.99</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74.20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35A372EF">
      <w:pPr>
        <w:widowControl/>
        <w:spacing w:before="240" w:after="240"/>
        <w:ind w:firstLine="360"/>
        <w:jc w:val="left"/>
        <w:rPr>
          <w:rFonts w:ascii="仿宋_GB2312" w:hAnsi="仿宋_GB2312" w:eastAsia="仿宋_GB2312" w:cs="仿宋_GB2312"/>
          <w:color w:val="000000"/>
          <w:kern w:val="0"/>
          <w:sz w:val="27"/>
          <w:szCs w:val="27"/>
        </w:rPr>
      </w:pPr>
      <w:r>
        <w:rPr>
          <w:rFonts w:ascii="times_new_roman" w:hAnsi="times_new_roman" w:eastAsia="times_new_roman" w:cs="times_new_roman"/>
          <w:color w:val="000000"/>
          <w:kern w:val="0"/>
          <w:sz w:val="27"/>
          <w:szCs w:val="27"/>
        </w:rPr>
        <w:t>4．</w:t>
      </w:r>
      <w:r>
        <w:rPr>
          <w:rFonts w:ascii="仿宋_GB2312" w:hAnsi="仿宋_GB2312" w:eastAsia="仿宋_GB2312" w:cs="仿宋_GB2312"/>
          <w:color w:val="000000"/>
          <w:kern w:val="0"/>
          <w:sz w:val="27"/>
          <w:szCs w:val="27"/>
        </w:rPr>
        <w:t>行政事业单位养老支出（款）机关事业单位职业年金缴费支出（项）。年初预算</w:t>
      </w:r>
      <w:r>
        <w:rPr>
          <w:rFonts w:hint="eastAsia" w:ascii="times_new_roman" w:hAnsi="times_new_roman" w:cs="times_new_roman"/>
          <w:color w:val="000000"/>
          <w:kern w:val="0"/>
          <w:sz w:val="27"/>
          <w:szCs w:val="27"/>
          <w:u w:val="single" w:color="000000"/>
          <w:lang w:val="en-US" w:eastAsia="zh-CN"/>
        </w:rPr>
        <w:t>968.43</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210.6</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21.75</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64F9501A">
      <w:pPr>
        <w:widowControl/>
        <w:spacing w:before="240" w:after="240"/>
        <w:ind w:firstLine="360"/>
        <w:jc w:val="left"/>
        <w:rPr>
          <w:rFonts w:ascii="仿宋_GB2312" w:hAnsi="仿宋_GB2312" w:eastAsia="仿宋_GB2312" w:cs="仿宋_GB2312"/>
          <w:color w:val="000000"/>
          <w:kern w:val="0"/>
          <w:sz w:val="27"/>
          <w:szCs w:val="27"/>
        </w:rPr>
      </w:pPr>
      <w:r>
        <w:rPr>
          <w:rFonts w:hint="eastAsia" w:ascii="times_new_roman" w:hAnsi="times_new_roman" w:cs="times_new_roman"/>
          <w:color w:val="000000"/>
          <w:kern w:val="0"/>
          <w:sz w:val="27"/>
          <w:szCs w:val="27"/>
          <w:lang w:val="en-US" w:eastAsia="zh-CN"/>
        </w:rPr>
        <w:t>5</w:t>
      </w:r>
      <w:r>
        <w:rPr>
          <w:rFonts w:ascii="times_new_roman" w:hAnsi="times_new_roman" w:eastAsia="times_new_roman" w:cs="times_new_roman"/>
          <w:color w:val="000000"/>
          <w:kern w:val="0"/>
          <w:sz w:val="27"/>
          <w:szCs w:val="27"/>
        </w:rPr>
        <w:t>．</w:t>
      </w:r>
      <w:r>
        <w:rPr>
          <w:rFonts w:hint="eastAsia" w:ascii="仿宋_GB2312" w:hAnsi="仿宋_GB2312" w:eastAsia="仿宋_GB2312" w:cs="仿宋_GB2312"/>
          <w:color w:val="000000"/>
          <w:kern w:val="0"/>
          <w:sz w:val="27"/>
          <w:szCs w:val="27"/>
        </w:rPr>
        <w:t>抚恤</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死亡抚恤</w:t>
      </w:r>
      <w:r>
        <w:rPr>
          <w:rFonts w:ascii="仿宋_GB2312" w:hAnsi="仿宋_GB2312" w:eastAsia="仿宋_GB2312" w:cs="仿宋_GB2312"/>
          <w:color w:val="000000"/>
          <w:kern w:val="0"/>
          <w:sz w:val="27"/>
          <w:szCs w:val="27"/>
        </w:rPr>
        <w:t>（项）。年初预算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30.99</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362B666A">
      <w:pPr>
        <w:widowControl/>
        <w:spacing w:before="240" w:after="240"/>
        <w:ind w:firstLine="360"/>
        <w:jc w:val="left"/>
        <w:rPr>
          <w:rFonts w:ascii="Times New Roman" w:hAnsi="Times New Roman" w:eastAsia="Times New Roman" w:cs="Times New Roman"/>
          <w:kern w:val="0"/>
          <w:sz w:val="24"/>
        </w:rPr>
      </w:pPr>
      <w:r>
        <w:rPr>
          <w:rFonts w:hint="eastAsia" w:ascii="times_new_roman" w:hAnsi="times_new_roman" w:cs="times_new_roman"/>
          <w:color w:val="000000"/>
          <w:kern w:val="0"/>
          <w:sz w:val="27"/>
          <w:szCs w:val="27"/>
          <w:lang w:val="en-US" w:eastAsia="zh-CN"/>
        </w:rPr>
        <w:t>6</w:t>
      </w:r>
      <w:r>
        <w:rPr>
          <w:rFonts w:ascii="times_new_roman" w:hAnsi="times_new_roman" w:eastAsia="times_new_roman" w:cs="times_new_roman"/>
          <w:color w:val="000000"/>
          <w:kern w:val="0"/>
          <w:sz w:val="27"/>
          <w:szCs w:val="27"/>
        </w:rPr>
        <w:t>．</w:t>
      </w:r>
      <w:r>
        <w:rPr>
          <w:rFonts w:hint="eastAsia" w:ascii="仿宋_GB2312" w:hAnsi="仿宋_GB2312" w:eastAsia="仿宋_GB2312" w:cs="仿宋_GB2312"/>
          <w:color w:val="000000"/>
          <w:kern w:val="0"/>
          <w:sz w:val="27"/>
          <w:szCs w:val="27"/>
        </w:rPr>
        <w:t>其他社会保障和就业支出</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其他社会保障和就业支出</w:t>
      </w:r>
      <w:r>
        <w:rPr>
          <w:rFonts w:ascii="仿宋_GB2312" w:hAnsi="仿宋_GB2312" w:eastAsia="仿宋_GB2312" w:cs="仿宋_GB2312"/>
          <w:color w:val="000000"/>
          <w:kern w:val="0"/>
          <w:sz w:val="27"/>
          <w:szCs w:val="27"/>
        </w:rPr>
        <w:t>（项）。年初预算</w:t>
      </w:r>
      <w:r>
        <w:rPr>
          <w:rFonts w:hint="eastAsia" w:ascii="times_new_roman" w:hAnsi="times_new_roman" w:cs="times_new_roman"/>
          <w:color w:val="000000"/>
          <w:kern w:val="0"/>
          <w:sz w:val="27"/>
          <w:szCs w:val="27"/>
          <w:u w:val="single" w:color="000000"/>
          <w:lang w:val="en-US" w:eastAsia="zh-CN"/>
        </w:rPr>
        <w:t>83.88</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 xml:space="preserve">62.14 </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74.08</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058161F1">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二</w:t>
      </w:r>
      <w:r>
        <w:rPr>
          <w:rFonts w:ascii="kai_ti_gb2312" w:hAnsi="kai_ti_gb2312" w:eastAsia="kai_ti_gb2312" w:cs="kai_ti_gb2312"/>
          <w:b/>
          <w:bCs/>
          <w:color w:val="000000"/>
          <w:kern w:val="0"/>
          <w:sz w:val="27"/>
          <w:szCs w:val="27"/>
        </w:rPr>
        <w:t>）卫生健康支出（类）</w:t>
      </w:r>
    </w:p>
    <w:p w14:paraId="374E293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卫生健康支出（类）决算数为</w:t>
      </w:r>
      <w:r>
        <w:rPr>
          <w:rFonts w:ascii="times_new_roman" w:hAnsi="times_new_roman" w:eastAsia="times_new_roman" w:cs="times_new_roman"/>
          <w:color w:val="000000"/>
          <w:kern w:val="0"/>
          <w:sz w:val="27"/>
          <w:szCs w:val="27"/>
          <w:u w:val="single" w:color="000000"/>
        </w:rPr>
        <w:t> 24365.33</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-16506.14</w:t>
      </w:r>
      <w:r>
        <w:rPr>
          <w:rFonts w:ascii="仿宋_GB2312" w:hAnsi="仿宋_GB2312" w:eastAsia="仿宋_GB2312" w:cs="仿宋_GB2312"/>
          <w:color w:val="000000"/>
          <w:kern w:val="0"/>
          <w:sz w:val="27"/>
          <w:szCs w:val="27"/>
        </w:rPr>
        <w:t>万元。其中：</w:t>
      </w:r>
    </w:p>
    <w:p w14:paraId="32D86C42">
      <w:pPr>
        <w:widowControl/>
        <w:spacing w:before="240" w:after="240"/>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    </w:t>
      </w:r>
      <w:r>
        <w:rPr>
          <w:rFonts w:hint="eastAsia" w:ascii="仿宋_GB2312" w:hAnsi="仿宋_GB2312" w:eastAsia="仿宋_GB2312" w:cs="仿宋_GB2312"/>
          <w:color w:val="000000"/>
          <w:kern w:val="0"/>
          <w:sz w:val="27"/>
          <w:szCs w:val="27"/>
          <w:lang w:val="en-US" w:eastAsia="zh-CN"/>
        </w:rPr>
        <w:t xml:space="preserve"> </w:t>
      </w:r>
      <w:r>
        <w:rPr>
          <w:rFonts w:ascii="times_new_roman" w:hAnsi="times_new_roman" w:eastAsia="times_new_roman" w:cs="times_new_roman"/>
          <w:color w:val="000000"/>
          <w:kern w:val="0"/>
          <w:sz w:val="27"/>
          <w:szCs w:val="27"/>
        </w:rPr>
        <w:t>1．</w:t>
      </w:r>
      <w:r>
        <w:rPr>
          <w:rFonts w:hint="eastAsia" w:ascii="仿宋_GB2312" w:hAnsi="仿宋_GB2312" w:eastAsia="仿宋_GB2312" w:cs="仿宋_GB2312"/>
          <w:color w:val="000000"/>
          <w:kern w:val="0"/>
          <w:sz w:val="27"/>
          <w:szCs w:val="27"/>
        </w:rPr>
        <w:t>卫生健康管理事务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行政运行</w:t>
      </w:r>
      <w:r>
        <w:rPr>
          <w:rFonts w:ascii="仿宋_GB2312" w:hAnsi="仿宋_GB2312" w:eastAsia="仿宋_GB2312" w:cs="仿宋_GB2312"/>
          <w:color w:val="000000"/>
          <w:kern w:val="0"/>
          <w:sz w:val="27"/>
          <w:szCs w:val="27"/>
        </w:rPr>
        <w:t>（项）。年初预算</w:t>
      </w:r>
      <w:r>
        <w:rPr>
          <w:rFonts w:hint="eastAsia" w:ascii="times_new_roman" w:hAnsi="times_new_roman" w:cs="times_new_roman"/>
          <w:color w:val="000000"/>
          <w:kern w:val="0"/>
          <w:sz w:val="27"/>
          <w:szCs w:val="27"/>
          <w:u w:val="single" w:color="000000"/>
          <w:lang w:val="en-US" w:eastAsia="zh-CN"/>
        </w:rPr>
        <w:t>343.5</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 xml:space="preserve">225.27 </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65.58</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ascii="仿宋_GB2312" w:hAnsi="仿宋_GB2312" w:eastAsia="仿宋_GB2312" w:cs="仿宋_GB2312"/>
          <w:color w:val="000000"/>
          <w:kern w:val="0"/>
          <w:sz w:val="27"/>
          <w:szCs w:val="27"/>
        </w:rPr>
        <w:t>。</w:t>
      </w:r>
    </w:p>
    <w:p w14:paraId="5F205F52">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 </w:t>
      </w:r>
      <w:r>
        <w:rPr>
          <w:rFonts w:hint="eastAsia" w:ascii="仿宋_GB2312" w:hAnsi="仿宋_GB2312" w:eastAsia="仿宋_GB2312" w:cs="仿宋_GB2312"/>
          <w:color w:val="000000"/>
          <w:kern w:val="0"/>
          <w:sz w:val="27"/>
          <w:szCs w:val="27"/>
          <w:lang w:val="en-US" w:eastAsia="zh-CN"/>
        </w:rPr>
        <w:t>2</w:t>
      </w:r>
      <w:r>
        <w:rPr>
          <w:rFonts w:ascii="times_new_roman" w:hAnsi="times_new_roman" w:eastAsia="times_new_roman" w:cs="times_new_roman"/>
          <w:color w:val="000000"/>
          <w:kern w:val="0"/>
          <w:sz w:val="27"/>
          <w:szCs w:val="27"/>
        </w:rPr>
        <w:t>．</w:t>
      </w:r>
      <w:r>
        <w:rPr>
          <w:rFonts w:hint="eastAsia" w:ascii="仿宋_GB2312" w:hAnsi="仿宋_GB2312" w:eastAsia="仿宋_GB2312" w:cs="仿宋_GB2312"/>
          <w:color w:val="000000"/>
          <w:kern w:val="0"/>
          <w:sz w:val="27"/>
          <w:szCs w:val="27"/>
        </w:rPr>
        <w:t>卫生健康管理事务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其他卫生健康管理事务支出</w:t>
      </w:r>
      <w:r>
        <w:rPr>
          <w:rFonts w:ascii="仿宋_GB2312" w:hAnsi="仿宋_GB2312" w:eastAsia="仿宋_GB2312" w:cs="仿宋_GB2312"/>
          <w:color w:val="000000"/>
          <w:kern w:val="0"/>
          <w:sz w:val="27"/>
          <w:szCs w:val="27"/>
        </w:rPr>
        <w:t>（项）。年初预算</w:t>
      </w:r>
      <w:r>
        <w:rPr>
          <w:rFonts w:hint="eastAsia" w:ascii="times_new_roman" w:hAnsi="times_new_roman" w:cs="times_new_roman"/>
          <w:color w:val="000000"/>
          <w:kern w:val="0"/>
          <w:sz w:val="27"/>
          <w:szCs w:val="27"/>
          <w:u w:val="single" w:color="000000"/>
          <w:lang w:val="en-US" w:eastAsia="zh-CN"/>
        </w:rPr>
        <w:t>3469.03</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 xml:space="preserve">5,181.35 </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149.36</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拨付疫情期间欠款</w:t>
      </w:r>
      <w:r>
        <w:rPr>
          <w:rFonts w:ascii="仿宋_GB2312" w:hAnsi="仿宋_GB2312" w:eastAsia="仿宋_GB2312" w:cs="仿宋_GB2312"/>
          <w:color w:val="000000"/>
          <w:kern w:val="0"/>
          <w:sz w:val="27"/>
          <w:szCs w:val="27"/>
        </w:rPr>
        <w:t>。</w:t>
      </w:r>
    </w:p>
    <w:p w14:paraId="5F908785">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3.公立医院（款）综合医院（项）。年初预算</w:t>
      </w:r>
      <w:r>
        <w:rPr>
          <w:rFonts w:hint="eastAsia" w:ascii="仿宋_GB2312" w:hAnsi="仿宋_GB2312" w:eastAsia="仿宋_GB2312" w:cs="仿宋_GB2312"/>
          <w:b/>
          <w:bCs/>
          <w:color w:val="000000"/>
          <w:kern w:val="0"/>
          <w:sz w:val="27"/>
          <w:szCs w:val="27"/>
          <w:u w:val="single"/>
        </w:rPr>
        <w:t>15,410.86</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249.18 </w:t>
      </w:r>
      <w:r>
        <w:rPr>
          <w:rFonts w:hint="eastAsia" w:ascii="仿宋_GB2312" w:hAnsi="仿宋_GB2312" w:eastAsia="仿宋_GB2312" w:cs="仿宋_GB2312"/>
          <w:color w:val="000000"/>
          <w:kern w:val="0"/>
          <w:sz w:val="27"/>
          <w:szCs w:val="27"/>
        </w:rPr>
        <w:t xml:space="preserve"> 万元，完成年初预算的</w:t>
      </w:r>
      <w:r>
        <w:rPr>
          <w:rFonts w:hint="eastAsia" w:ascii="times_new_roman" w:hAnsi="times_new_roman" w:cs="times_new_roman"/>
          <w:color w:val="000000"/>
          <w:kern w:val="0"/>
          <w:sz w:val="27"/>
          <w:szCs w:val="27"/>
          <w:u w:val="single" w:color="000000"/>
          <w:lang w:val="en-US" w:eastAsia="zh-CN"/>
        </w:rPr>
        <w:t>1.62%</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压缩支出</w:t>
      </w:r>
      <w:r>
        <w:rPr>
          <w:rFonts w:hint="eastAsia" w:ascii="仿宋_GB2312" w:hAnsi="仿宋_GB2312" w:eastAsia="仿宋_GB2312" w:cs="仿宋_GB2312"/>
          <w:color w:val="000000"/>
          <w:kern w:val="0"/>
          <w:sz w:val="27"/>
          <w:szCs w:val="27"/>
        </w:rPr>
        <w:t>。</w:t>
      </w:r>
    </w:p>
    <w:p w14:paraId="13722E15">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4.公立医院（款）中医 (民族)医院（项）。年初预算</w:t>
      </w:r>
      <w:r>
        <w:rPr>
          <w:rFonts w:hint="eastAsia" w:ascii="仿宋_GB2312" w:hAnsi="仿宋_GB2312" w:eastAsia="仿宋_GB2312" w:cs="仿宋_GB2312"/>
          <w:b/>
          <w:bCs/>
          <w:color w:val="000000"/>
          <w:kern w:val="0"/>
          <w:sz w:val="27"/>
          <w:szCs w:val="27"/>
          <w:u w:val="single"/>
        </w:rPr>
        <w:t>5,865.80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 xml:space="preserve">677.21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11.54%</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压缩支出</w:t>
      </w:r>
      <w:r>
        <w:rPr>
          <w:rFonts w:hint="eastAsia" w:ascii="仿宋_GB2312" w:hAnsi="仿宋_GB2312" w:eastAsia="仿宋_GB2312" w:cs="仿宋_GB2312"/>
          <w:color w:val="000000"/>
          <w:kern w:val="0"/>
          <w:sz w:val="27"/>
          <w:szCs w:val="27"/>
        </w:rPr>
        <w:t>。</w:t>
      </w:r>
    </w:p>
    <w:p w14:paraId="5AD17B17">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5</w:t>
      </w:r>
      <w:r>
        <w:rPr>
          <w:rFonts w:hint="eastAsia" w:ascii="仿宋_GB2312" w:hAnsi="仿宋_GB2312" w:eastAsia="仿宋_GB2312" w:cs="仿宋_GB2312"/>
          <w:color w:val="000000"/>
          <w:kern w:val="0"/>
          <w:sz w:val="27"/>
          <w:szCs w:val="27"/>
        </w:rPr>
        <w:t>.基层医疗卫生机构（款）城市社区卫生机构（项）。年初预算</w:t>
      </w:r>
      <w:r>
        <w:rPr>
          <w:rFonts w:hint="eastAsia" w:ascii="仿宋_GB2312" w:hAnsi="仿宋_GB2312" w:eastAsia="仿宋_GB2312" w:cs="仿宋_GB2312"/>
          <w:b/>
          <w:bCs/>
          <w:color w:val="000000"/>
          <w:kern w:val="0"/>
          <w:sz w:val="27"/>
          <w:szCs w:val="27"/>
          <w:u w:val="single"/>
        </w:rPr>
        <w:t xml:space="preserve"> 1,926.65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1,742.48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90.44%</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10906C15">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6</w:t>
      </w:r>
      <w:r>
        <w:rPr>
          <w:rFonts w:hint="eastAsia" w:ascii="仿宋_GB2312" w:hAnsi="仿宋_GB2312" w:eastAsia="仿宋_GB2312" w:cs="仿宋_GB2312"/>
          <w:color w:val="000000"/>
          <w:kern w:val="0"/>
          <w:sz w:val="27"/>
          <w:szCs w:val="27"/>
        </w:rPr>
        <w:t>.基层医疗卫生机构（款）乡镇卫生院（项）。年初预算</w:t>
      </w:r>
      <w:r>
        <w:rPr>
          <w:rFonts w:hint="eastAsia" w:ascii="仿宋_GB2312" w:hAnsi="仿宋_GB2312" w:eastAsia="仿宋_GB2312" w:cs="仿宋_GB2312"/>
          <w:b/>
          <w:bCs/>
          <w:color w:val="000000"/>
          <w:kern w:val="0"/>
          <w:sz w:val="27"/>
          <w:szCs w:val="27"/>
          <w:u w:val="single"/>
        </w:rPr>
        <w:t xml:space="preserve"> 9,420.72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6,744.18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71.59%</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033E1EF0">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7</w:t>
      </w:r>
      <w:r>
        <w:rPr>
          <w:rFonts w:hint="eastAsia" w:ascii="仿宋_GB2312" w:hAnsi="仿宋_GB2312" w:eastAsia="仿宋_GB2312" w:cs="仿宋_GB2312"/>
          <w:color w:val="000000"/>
          <w:kern w:val="0"/>
          <w:sz w:val="27"/>
          <w:szCs w:val="27"/>
        </w:rPr>
        <w:t xml:space="preserve">.基层医疗卫生机构（款）其他基层医疗卫生机构支出（项）。年初预算 </w:t>
      </w:r>
      <w:r>
        <w:rPr>
          <w:rFonts w:hint="eastAsia" w:ascii="仿宋_GB2312" w:hAnsi="仿宋_GB2312" w:eastAsia="仿宋_GB2312" w:cs="仿宋_GB2312"/>
          <w:b/>
          <w:bCs/>
          <w:color w:val="000000"/>
          <w:kern w:val="0"/>
          <w:sz w:val="27"/>
          <w:szCs w:val="27"/>
          <w:u w:val="single"/>
        </w:rPr>
        <w:t xml:space="preserve">3,384.23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1,535.73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45.38%</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6042ED9D">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8</w:t>
      </w:r>
      <w:r>
        <w:rPr>
          <w:rFonts w:hint="eastAsia" w:ascii="仿宋_GB2312" w:hAnsi="仿宋_GB2312" w:eastAsia="仿宋_GB2312" w:cs="仿宋_GB2312"/>
          <w:color w:val="000000"/>
          <w:kern w:val="0"/>
          <w:sz w:val="27"/>
          <w:szCs w:val="27"/>
        </w:rPr>
        <w:t>.公共卫生（款）疾病预防控制机构（项）。年初预算</w:t>
      </w:r>
      <w:r>
        <w:rPr>
          <w:rFonts w:hint="eastAsia" w:ascii="仿宋_GB2312" w:hAnsi="仿宋_GB2312" w:eastAsia="仿宋_GB2312" w:cs="仿宋_GB2312"/>
          <w:b/>
          <w:bCs/>
          <w:color w:val="000000"/>
          <w:kern w:val="0"/>
          <w:sz w:val="27"/>
          <w:szCs w:val="27"/>
          <w:u w:val="single"/>
        </w:rPr>
        <w:t xml:space="preserve">1,827.90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1,375.70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75.26%</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2840738F">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9</w:t>
      </w:r>
      <w:r>
        <w:rPr>
          <w:rFonts w:hint="eastAsia" w:ascii="仿宋_GB2312" w:hAnsi="仿宋_GB2312" w:eastAsia="仿宋_GB2312" w:cs="仿宋_GB2312"/>
          <w:color w:val="000000"/>
          <w:kern w:val="0"/>
          <w:sz w:val="27"/>
          <w:szCs w:val="27"/>
        </w:rPr>
        <w:t>.公共卫生（款）卫生监督机构（项）。年初预算</w:t>
      </w:r>
      <w:r>
        <w:rPr>
          <w:rFonts w:hint="eastAsia" w:ascii="仿宋_GB2312" w:hAnsi="仿宋_GB2312" w:eastAsia="仿宋_GB2312" w:cs="仿宋_GB2312"/>
          <w:b/>
          <w:bCs/>
          <w:color w:val="000000"/>
          <w:kern w:val="0"/>
          <w:sz w:val="27"/>
          <w:szCs w:val="27"/>
          <w:u w:val="single"/>
        </w:rPr>
        <w:t xml:space="preserve"> 624.25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124.77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19.99%</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7C97BE98">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0</w:t>
      </w:r>
      <w:r>
        <w:rPr>
          <w:rFonts w:hint="eastAsia" w:ascii="仿宋_GB2312" w:hAnsi="仿宋_GB2312" w:eastAsia="仿宋_GB2312" w:cs="仿宋_GB2312"/>
          <w:color w:val="000000"/>
          <w:kern w:val="0"/>
          <w:sz w:val="27"/>
          <w:szCs w:val="27"/>
        </w:rPr>
        <w:t>.公共卫生（款）妇幼保健机构（项）。年初预算</w:t>
      </w:r>
      <w:r>
        <w:rPr>
          <w:rFonts w:hint="eastAsia" w:ascii="仿宋_GB2312" w:hAnsi="仿宋_GB2312" w:eastAsia="仿宋_GB2312" w:cs="仿宋_GB2312"/>
          <w:b/>
          <w:bCs/>
          <w:color w:val="000000"/>
          <w:kern w:val="0"/>
          <w:sz w:val="27"/>
          <w:szCs w:val="27"/>
          <w:u w:val="single"/>
        </w:rPr>
        <w:t xml:space="preserve"> 937.08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590.08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62.97%</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r>
        <w:rPr>
          <w:rFonts w:hint="eastAsia" w:ascii="仿宋_GB2312" w:hAnsi="仿宋_GB2312" w:eastAsia="仿宋_GB2312" w:cs="仿宋_GB2312"/>
          <w:color w:val="000000"/>
          <w:kern w:val="0"/>
          <w:sz w:val="27"/>
          <w:szCs w:val="27"/>
        </w:rPr>
        <w:t>。</w:t>
      </w:r>
    </w:p>
    <w:p w14:paraId="1D9C3FC2">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1</w:t>
      </w:r>
      <w:r>
        <w:rPr>
          <w:rFonts w:hint="eastAsia" w:ascii="仿宋_GB2312" w:hAnsi="仿宋_GB2312" w:eastAsia="仿宋_GB2312" w:cs="仿宋_GB2312"/>
          <w:color w:val="000000"/>
          <w:kern w:val="0"/>
          <w:sz w:val="27"/>
          <w:szCs w:val="27"/>
        </w:rPr>
        <w:t>.公共卫生（款）基本公共卫生服务（项）。年初预算</w:t>
      </w:r>
      <w:r>
        <w:rPr>
          <w:rFonts w:hint="eastAsia" w:ascii="仿宋_GB2312" w:hAnsi="仿宋_GB2312" w:eastAsia="仿宋_GB2312" w:cs="仿宋_GB2312"/>
          <w:b/>
          <w:bCs/>
          <w:color w:val="000000"/>
          <w:kern w:val="0"/>
          <w:sz w:val="27"/>
          <w:szCs w:val="27"/>
          <w:u w:val="single"/>
        </w:rPr>
        <w:t xml:space="preserve"> 12,684.22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3,137.99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24.74%</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财力紧张拨付进度较慢</w:t>
      </w:r>
      <w:r>
        <w:rPr>
          <w:rFonts w:hint="eastAsia" w:ascii="仿宋_GB2312" w:hAnsi="仿宋_GB2312" w:eastAsia="仿宋_GB2312" w:cs="仿宋_GB2312"/>
          <w:color w:val="000000"/>
          <w:kern w:val="0"/>
          <w:sz w:val="27"/>
          <w:szCs w:val="27"/>
        </w:rPr>
        <w:t>。</w:t>
      </w:r>
    </w:p>
    <w:p w14:paraId="7B6C0B30">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2</w:t>
      </w:r>
      <w:r>
        <w:rPr>
          <w:rFonts w:hint="eastAsia" w:ascii="仿宋_GB2312" w:hAnsi="仿宋_GB2312" w:eastAsia="仿宋_GB2312" w:cs="仿宋_GB2312"/>
          <w:color w:val="000000"/>
          <w:kern w:val="0"/>
          <w:sz w:val="27"/>
          <w:szCs w:val="27"/>
        </w:rPr>
        <w:t>.公共卫生（款）重大公共卫生服务（项）。年初预算</w:t>
      </w:r>
      <w:r>
        <w:rPr>
          <w:rFonts w:hint="eastAsia" w:ascii="仿宋_GB2312" w:hAnsi="仿宋_GB2312" w:eastAsia="仿宋_GB2312" w:cs="仿宋_GB2312"/>
          <w:b/>
          <w:bCs/>
          <w:color w:val="000000"/>
          <w:kern w:val="0"/>
          <w:sz w:val="27"/>
          <w:szCs w:val="27"/>
          <w:u w:val="single"/>
        </w:rPr>
        <w:t xml:space="preserve"> 625.05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77.50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12.40%</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财力紧张拨付进度较慢</w:t>
      </w:r>
      <w:r>
        <w:rPr>
          <w:rFonts w:hint="eastAsia" w:ascii="仿宋_GB2312" w:hAnsi="仿宋_GB2312" w:eastAsia="仿宋_GB2312" w:cs="仿宋_GB2312"/>
          <w:color w:val="000000"/>
          <w:kern w:val="0"/>
          <w:sz w:val="27"/>
          <w:szCs w:val="27"/>
        </w:rPr>
        <w:t>。</w:t>
      </w:r>
    </w:p>
    <w:p w14:paraId="13DF8590">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4</w:t>
      </w:r>
      <w:r>
        <w:rPr>
          <w:rFonts w:hint="eastAsia" w:ascii="仿宋_GB2312" w:hAnsi="仿宋_GB2312" w:eastAsia="仿宋_GB2312" w:cs="仿宋_GB2312"/>
          <w:color w:val="000000"/>
          <w:kern w:val="0"/>
          <w:sz w:val="27"/>
          <w:szCs w:val="27"/>
        </w:rPr>
        <w:t>.公共卫生（款）其他公共卫生支出（项）。年初预算</w:t>
      </w:r>
      <w:r>
        <w:rPr>
          <w:rFonts w:hint="eastAsia" w:ascii="仿宋_GB2312" w:hAnsi="仿宋_GB2312" w:eastAsia="仿宋_GB2312" w:cs="仿宋_GB2312"/>
          <w:b/>
          <w:bCs/>
          <w:color w:val="000000"/>
          <w:kern w:val="0"/>
          <w:sz w:val="27"/>
          <w:szCs w:val="27"/>
          <w:u w:val="single"/>
        </w:rPr>
        <w:t xml:space="preserve"> 414.65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197.46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47.62%</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财力紧张拨付进度较慢</w:t>
      </w:r>
      <w:r>
        <w:rPr>
          <w:rFonts w:hint="eastAsia" w:ascii="仿宋_GB2312" w:hAnsi="仿宋_GB2312" w:eastAsia="仿宋_GB2312" w:cs="仿宋_GB2312"/>
          <w:color w:val="000000"/>
          <w:kern w:val="0"/>
          <w:sz w:val="27"/>
          <w:szCs w:val="27"/>
        </w:rPr>
        <w:t>。</w:t>
      </w:r>
    </w:p>
    <w:p w14:paraId="74E32633">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5</w:t>
      </w:r>
      <w:r>
        <w:rPr>
          <w:rFonts w:hint="eastAsia" w:ascii="仿宋_GB2312" w:hAnsi="仿宋_GB2312" w:eastAsia="仿宋_GB2312" w:cs="仿宋_GB2312"/>
          <w:color w:val="000000"/>
          <w:kern w:val="0"/>
          <w:sz w:val="27"/>
          <w:szCs w:val="27"/>
        </w:rPr>
        <w:t>.计划生育事务（款）计划生育事务（项）。年初预算</w:t>
      </w:r>
      <w:r>
        <w:rPr>
          <w:rFonts w:hint="eastAsia" w:ascii="仿宋_GB2312" w:hAnsi="仿宋_GB2312" w:eastAsia="仿宋_GB2312" w:cs="仿宋_GB2312"/>
          <w:b/>
          <w:bCs/>
          <w:color w:val="000000"/>
          <w:kern w:val="0"/>
          <w:sz w:val="27"/>
          <w:szCs w:val="27"/>
          <w:u w:val="single"/>
        </w:rPr>
        <w:t xml:space="preserve"> 2,768.33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1,321.04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47.72%</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计划生育补贴在2025年年初拨付</w:t>
      </w:r>
      <w:r>
        <w:rPr>
          <w:rFonts w:hint="eastAsia" w:ascii="仿宋_GB2312" w:hAnsi="仿宋_GB2312" w:eastAsia="仿宋_GB2312" w:cs="仿宋_GB2312"/>
          <w:color w:val="000000"/>
          <w:kern w:val="0"/>
          <w:sz w:val="27"/>
          <w:szCs w:val="27"/>
        </w:rPr>
        <w:t>。</w:t>
      </w:r>
    </w:p>
    <w:p w14:paraId="499DD774">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6</w:t>
      </w:r>
      <w:r>
        <w:rPr>
          <w:rFonts w:hint="eastAsia" w:ascii="仿宋_GB2312" w:hAnsi="仿宋_GB2312" w:eastAsia="仿宋_GB2312" w:cs="仿宋_GB2312"/>
          <w:color w:val="000000"/>
          <w:kern w:val="0"/>
          <w:sz w:val="27"/>
          <w:szCs w:val="27"/>
        </w:rPr>
        <w:t>.计划生育事务（款）其他计划生育事务支出（项）。年初预算</w:t>
      </w:r>
      <w:r>
        <w:rPr>
          <w:rFonts w:hint="eastAsia" w:ascii="仿宋_GB2312" w:hAnsi="仿宋_GB2312" w:eastAsia="仿宋_GB2312" w:cs="仿宋_GB2312"/>
          <w:b/>
          <w:bCs/>
          <w:color w:val="000000"/>
          <w:kern w:val="0"/>
          <w:sz w:val="27"/>
          <w:szCs w:val="27"/>
          <w:u w:val="single"/>
        </w:rPr>
        <w:t xml:space="preserve"> 631.37</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348.13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55.14%</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计划生育补贴在2025年年初拨付</w:t>
      </w:r>
      <w:r>
        <w:rPr>
          <w:rFonts w:hint="eastAsia" w:ascii="仿宋_GB2312" w:hAnsi="仿宋_GB2312" w:eastAsia="仿宋_GB2312" w:cs="仿宋_GB2312"/>
          <w:color w:val="000000"/>
          <w:kern w:val="0"/>
          <w:sz w:val="27"/>
          <w:szCs w:val="27"/>
        </w:rPr>
        <w:t>。</w:t>
      </w:r>
    </w:p>
    <w:p w14:paraId="6C7A45F3">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7</w:t>
      </w:r>
      <w:r>
        <w:rPr>
          <w:rFonts w:hint="eastAsia" w:ascii="仿宋_GB2312" w:hAnsi="仿宋_GB2312" w:eastAsia="仿宋_GB2312" w:cs="仿宋_GB2312"/>
          <w:color w:val="000000"/>
          <w:kern w:val="0"/>
          <w:sz w:val="27"/>
          <w:szCs w:val="27"/>
        </w:rPr>
        <w:t>.行政事业单位医疗（款）行政单位医疗（项）。年初预算</w:t>
      </w:r>
      <w:r>
        <w:rPr>
          <w:rFonts w:hint="eastAsia" w:ascii="仿宋_GB2312" w:hAnsi="仿宋_GB2312" w:eastAsia="仿宋_GB2312" w:cs="仿宋_GB2312"/>
          <w:b/>
          <w:bCs/>
          <w:color w:val="000000"/>
          <w:kern w:val="0"/>
          <w:sz w:val="27"/>
          <w:szCs w:val="27"/>
          <w:u w:val="single"/>
        </w:rPr>
        <w:t xml:space="preserve"> 41.14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33.33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81.02%</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hint="eastAsia" w:ascii="仿宋_GB2312" w:hAnsi="仿宋_GB2312" w:eastAsia="仿宋_GB2312" w:cs="仿宋_GB2312"/>
          <w:color w:val="000000"/>
          <w:kern w:val="0"/>
          <w:sz w:val="27"/>
          <w:szCs w:val="27"/>
        </w:rPr>
        <w:t>。</w:t>
      </w:r>
    </w:p>
    <w:p w14:paraId="638857AE">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lang w:val="en-US" w:eastAsia="zh-CN"/>
        </w:rPr>
        <w:t>18</w:t>
      </w:r>
      <w:r>
        <w:rPr>
          <w:rFonts w:hint="eastAsia" w:ascii="仿宋_GB2312" w:hAnsi="仿宋_GB2312" w:eastAsia="仿宋_GB2312" w:cs="仿宋_GB2312"/>
          <w:color w:val="000000"/>
          <w:kern w:val="0"/>
          <w:sz w:val="27"/>
          <w:szCs w:val="27"/>
        </w:rPr>
        <w:t>.行政事业单位医疗（款）事业单位医疗（项）。年初预算</w:t>
      </w:r>
      <w:r>
        <w:rPr>
          <w:rFonts w:hint="eastAsia" w:ascii="仿宋_GB2312" w:hAnsi="仿宋_GB2312" w:eastAsia="仿宋_GB2312" w:cs="仿宋_GB2312"/>
          <w:b/>
          <w:bCs/>
          <w:color w:val="000000"/>
          <w:kern w:val="0"/>
          <w:sz w:val="27"/>
          <w:szCs w:val="27"/>
          <w:u w:val="single"/>
        </w:rPr>
        <w:t xml:space="preserve"> 885.76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732.22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82.67%</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hint="eastAsia" w:ascii="仿宋_GB2312" w:hAnsi="仿宋_GB2312" w:eastAsia="仿宋_GB2312" w:cs="仿宋_GB2312"/>
          <w:color w:val="000000"/>
          <w:kern w:val="0"/>
          <w:sz w:val="27"/>
          <w:szCs w:val="27"/>
        </w:rPr>
        <w:t>。</w:t>
      </w:r>
    </w:p>
    <w:p w14:paraId="33308F8E">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rPr>
        <w:t>1</w:t>
      </w:r>
      <w:r>
        <w:rPr>
          <w:rFonts w:hint="eastAsia" w:ascii="仿宋_GB2312" w:hAnsi="仿宋_GB2312" w:eastAsia="仿宋_GB2312" w:cs="仿宋_GB2312"/>
          <w:color w:val="000000"/>
          <w:kern w:val="0"/>
          <w:sz w:val="27"/>
          <w:szCs w:val="27"/>
          <w:lang w:val="en-US" w:eastAsia="zh-CN"/>
        </w:rPr>
        <w:t>9</w:t>
      </w:r>
      <w:r>
        <w:rPr>
          <w:rFonts w:hint="eastAsia" w:ascii="仿宋_GB2312" w:hAnsi="仿宋_GB2312" w:eastAsia="仿宋_GB2312" w:cs="仿宋_GB2312"/>
          <w:color w:val="000000"/>
          <w:kern w:val="0"/>
          <w:sz w:val="27"/>
          <w:szCs w:val="27"/>
        </w:rPr>
        <w:t>.中医药（款）中医(民族医)药专项（项）。年初预算</w:t>
      </w:r>
      <w:r>
        <w:rPr>
          <w:rFonts w:hint="eastAsia" w:ascii="仿宋_GB2312" w:hAnsi="仿宋_GB2312" w:eastAsia="仿宋_GB2312" w:cs="仿宋_GB2312"/>
          <w:b/>
          <w:bCs/>
          <w:color w:val="000000"/>
          <w:kern w:val="0"/>
          <w:sz w:val="27"/>
          <w:szCs w:val="27"/>
          <w:u w:val="single"/>
        </w:rPr>
        <w:t xml:space="preserve"> 207.00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 xml:space="preserve">3.00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1.45%</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压缩支出。</w:t>
      </w:r>
    </w:p>
    <w:p w14:paraId="5492D1A6">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w:t>
      </w:r>
      <w:r>
        <w:rPr>
          <w:rFonts w:hint="eastAsia" w:ascii="仿宋_GB2312" w:hAnsi="仿宋_GB2312" w:eastAsia="仿宋_GB2312" w:cs="仿宋_GB2312"/>
          <w:color w:val="000000"/>
          <w:kern w:val="0"/>
          <w:sz w:val="27"/>
          <w:szCs w:val="27"/>
        </w:rPr>
        <w:t>.其他卫生健康支出（款）其他卫生健康支出（项）。年初预算</w:t>
      </w:r>
      <w:r>
        <w:rPr>
          <w:rFonts w:hint="eastAsia" w:ascii="仿宋_GB2312" w:hAnsi="仿宋_GB2312" w:eastAsia="仿宋_GB2312" w:cs="仿宋_GB2312"/>
          <w:b/>
          <w:bCs/>
          <w:color w:val="000000"/>
          <w:kern w:val="0"/>
          <w:sz w:val="27"/>
          <w:szCs w:val="27"/>
          <w:u w:val="single"/>
        </w:rPr>
        <w:t xml:space="preserve"> 2,295.91</w:t>
      </w:r>
      <w:r>
        <w:rPr>
          <w:rFonts w:hint="eastAsia" w:ascii="仿宋_GB2312" w:hAnsi="仿宋_GB2312" w:eastAsia="仿宋_GB2312" w:cs="仿宋_GB2312"/>
          <w:color w:val="000000"/>
          <w:kern w:val="0"/>
          <w:sz w:val="27"/>
          <w:szCs w:val="27"/>
        </w:rPr>
        <w:t xml:space="preserve"> 万元，支出决算</w:t>
      </w:r>
      <w:r>
        <w:rPr>
          <w:rFonts w:hint="eastAsia" w:ascii="仿宋_GB2312" w:hAnsi="仿宋_GB2312" w:eastAsia="仿宋_GB2312" w:cs="仿宋_GB2312"/>
          <w:b/>
          <w:bCs/>
          <w:color w:val="000000"/>
          <w:kern w:val="0"/>
          <w:sz w:val="27"/>
          <w:szCs w:val="27"/>
          <w:u w:val="single"/>
        </w:rPr>
        <w:t xml:space="preserve">68.70 </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2.99%</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压缩支出。</w:t>
      </w:r>
    </w:p>
    <w:p w14:paraId="40A744E5">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三</w:t>
      </w:r>
      <w:r>
        <w:rPr>
          <w:rFonts w:ascii="kai_ti_gb2312" w:hAnsi="kai_ti_gb2312" w:eastAsia="kai_ti_gb2312" w:cs="kai_ti_gb2312"/>
          <w:b/>
          <w:bCs/>
          <w:color w:val="000000"/>
          <w:kern w:val="0"/>
          <w:sz w:val="27"/>
          <w:szCs w:val="27"/>
        </w:rPr>
        <w:t>）住房保障支出（类）</w:t>
      </w:r>
    </w:p>
    <w:p w14:paraId="6D2A09D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住房保障支出（类）决算数为</w:t>
      </w:r>
      <w:r>
        <w:rPr>
          <w:rFonts w:ascii="times_new_roman" w:hAnsi="times_new_roman" w:eastAsia="times_new_roman" w:cs="times_new_roman"/>
          <w:color w:val="000000"/>
          <w:kern w:val="0"/>
          <w:sz w:val="27"/>
          <w:szCs w:val="27"/>
          <w:u w:val="single" w:color="000000"/>
        </w:rPr>
        <w:t> 1089.81</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-654.40</w:t>
      </w:r>
      <w:r>
        <w:rPr>
          <w:rFonts w:ascii="仿宋_GB2312" w:hAnsi="仿宋_GB2312" w:eastAsia="仿宋_GB2312" w:cs="仿宋_GB2312"/>
          <w:color w:val="000000"/>
          <w:kern w:val="0"/>
          <w:sz w:val="27"/>
          <w:szCs w:val="27"/>
        </w:rPr>
        <w:t>万元。其中：</w:t>
      </w:r>
    </w:p>
    <w:p w14:paraId="09E667E4">
      <w:pPr>
        <w:widowControl/>
        <w:spacing w:before="240" w:after="240"/>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住房改革支出（款）住房公积金（项）。年初预算</w:t>
      </w:r>
      <w:r>
        <w:rPr>
          <w:rFonts w:hint="eastAsia" w:ascii="times_new_roman" w:hAnsi="times_new_roman" w:cs="times_new_roman"/>
          <w:color w:val="000000"/>
          <w:kern w:val="0"/>
          <w:sz w:val="27"/>
          <w:szCs w:val="27"/>
          <w:u w:val="single" w:color="000000"/>
          <w:lang w:val="en-US" w:eastAsia="zh-CN"/>
        </w:rPr>
        <w:t>1858.77</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 xml:space="preserve">1,089.81 </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58.63</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5D1A1245">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w:t>
      </w:r>
      <w:r>
        <w:rPr>
          <w:rFonts w:hint="eastAsia" w:ascii="kai_ti_gb2312" w:hAnsi="kai_ti_gb2312" w:cs="kai_ti_gb2312"/>
          <w:b/>
          <w:bCs/>
          <w:color w:val="000000"/>
          <w:kern w:val="0"/>
          <w:sz w:val="27"/>
          <w:szCs w:val="27"/>
          <w:lang w:val="en-US" w:eastAsia="zh-CN"/>
        </w:rPr>
        <w:t>三</w:t>
      </w:r>
      <w:r>
        <w:rPr>
          <w:rFonts w:ascii="kai_ti_gb2312" w:hAnsi="kai_ti_gb2312" w:eastAsia="kai_ti_gb2312" w:cs="kai_ti_gb2312"/>
          <w:b/>
          <w:bCs/>
          <w:color w:val="000000"/>
          <w:kern w:val="0"/>
          <w:sz w:val="27"/>
          <w:szCs w:val="27"/>
        </w:rPr>
        <w:t>）</w:t>
      </w:r>
      <w:r>
        <w:rPr>
          <w:rFonts w:hint="eastAsia" w:ascii="kai_ti_gb2312" w:hAnsi="kai_ti_gb2312" w:eastAsia="kai_ti_gb2312" w:cs="kai_ti_gb2312"/>
          <w:b/>
          <w:bCs/>
          <w:color w:val="000000"/>
          <w:kern w:val="0"/>
          <w:sz w:val="27"/>
          <w:szCs w:val="27"/>
        </w:rPr>
        <w:t>其他支出</w:t>
      </w:r>
      <w:r>
        <w:rPr>
          <w:rFonts w:ascii="kai_ti_gb2312" w:hAnsi="kai_ti_gb2312" w:eastAsia="kai_ti_gb2312" w:cs="kai_ti_gb2312"/>
          <w:b/>
          <w:bCs/>
          <w:color w:val="000000"/>
          <w:kern w:val="0"/>
          <w:sz w:val="27"/>
          <w:szCs w:val="27"/>
        </w:rPr>
        <w:t>（类）</w:t>
      </w:r>
    </w:p>
    <w:p w14:paraId="6BA9CAD1">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hint="eastAsia" w:ascii="仿宋_GB2312" w:hAnsi="仿宋_GB2312" w:eastAsia="仿宋_GB2312" w:cs="仿宋_GB2312"/>
          <w:color w:val="000000"/>
          <w:kern w:val="0"/>
          <w:sz w:val="27"/>
          <w:szCs w:val="27"/>
        </w:rPr>
        <w:t>其他支出</w:t>
      </w:r>
      <w:r>
        <w:rPr>
          <w:rFonts w:ascii="仿宋_GB2312" w:hAnsi="仿宋_GB2312" w:eastAsia="仿宋_GB2312" w:cs="仿宋_GB2312"/>
          <w:color w:val="000000"/>
          <w:kern w:val="0"/>
          <w:sz w:val="27"/>
          <w:szCs w:val="27"/>
        </w:rPr>
        <w:t>（类）决算数为</w:t>
      </w:r>
      <w:r>
        <w:rPr>
          <w:rFonts w:hint="eastAsia" w:ascii="times_new_roman" w:hAnsi="times_new_roman" w:cs="times_new_roman"/>
          <w:color w:val="000000"/>
          <w:kern w:val="0"/>
          <w:sz w:val="27"/>
          <w:szCs w:val="27"/>
          <w:u w:val="single" w:color="000000"/>
          <w:lang w:val="en-US" w:eastAsia="zh-CN"/>
        </w:rPr>
        <w:t>30.00</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w:t>
      </w:r>
      <w:r>
        <w:rPr>
          <w:rFonts w:hint="eastAsia" w:ascii="times_new_roman" w:hAnsi="times_new_roman" w:cs="times_new_roman"/>
          <w:color w:val="000000"/>
          <w:kern w:val="0"/>
          <w:sz w:val="27"/>
          <w:szCs w:val="27"/>
          <w:u w:val="single" w:color="000000"/>
          <w:lang w:val="en-US" w:eastAsia="zh-CN"/>
        </w:rPr>
        <w:t>30.00</w:t>
      </w:r>
      <w:r>
        <w:rPr>
          <w:rFonts w:ascii="仿宋_GB2312" w:hAnsi="仿宋_GB2312" w:eastAsia="仿宋_GB2312" w:cs="仿宋_GB2312"/>
          <w:color w:val="000000"/>
          <w:kern w:val="0"/>
          <w:sz w:val="27"/>
          <w:szCs w:val="27"/>
        </w:rPr>
        <w:t>万元。其中：</w:t>
      </w:r>
    </w:p>
    <w:p w14:paraId="5DA50965">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hint="eastAsia" w:ascii="仿宋_GB2312" w:hAnsi="仿宋_GB2312" w:eastAsia="仿宋_GB2312" w:cs="仿宋_GB2312"/>
          <w:color w:val="000000"/>
          <w:kern w:val="0"/>
          <w:sz w:val="27"/>
          <w:szCs w:val="27"/>
        </w:rPr>
        <w:t>其他支出</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其他支出</w:t>
      </w:r>
      <w:r>
        <w:rPr>
          <w:rFonts w:ascii="仿宋_GB2312" w:hAnsi="仿宋_GB2312" w:eastAsia="仿宋_GB2312" w:cs="仿宋_GB2312"/>
          <w:color w:val="000000"/>
          <w:kern w:val="0"/>
          <w:sz w:val="27"/>
          <w:szCs w:val="27"/>
        </w:rPr>
        <w:t>（项）。年初预算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30.00</w:t>
      </w:r>
      <w:r>
        <w:rPr>
          <w:rFonts w:hint="eastAsia" w:ascii="times_new_roman" w:hAnsi="times_new_roman" w:eastAsia="times_new_roman" w:cs="times_new_roman"/>
          <w:color w:val="000000"/>
          <w:kern w:val="0"/>
          <w:sz w:val="27"/>
          <w:szCs w:val="27"/>
          <w:u w:val="single" w:color="000000"/>
        </w:rPr>
        <w:t xml:space="preserve"> </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3589D5CC">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六、一般公共预算财政拨款基本支出决算情况说明</w:t>
      </w:r>
    </w:p>
    <w:p w14:paraId="07B59D7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2024年度一般公共预算财政拨款基本支出决算</w:t>
      </w:r>
      <w:r>
        <w:rPr>
          <w:rFonts w:ascii="times_new_roman" w:hAnsi="times_new_roman" w:eastAsia="times_new_roman" w:cs="times_new_roman"/>
          <w:color w:val="000000"/>
          <w:kern w:val="0"/>
          <w:sz w:val="27"/>
          <w:szCs w:val="27"/>
          <w:u w:val="single" w:color="000000"/>
        </w:rPr>
        <w:t> 13664.41</w:t>
      </w:r>
      <w:r>
        <w:rPr>
          <w:rFonts w:ascii="仿宋_GB2312" w:hAnsi="仿宋_GB2312" w:eastAsia="仿宋_GB2312" w:cs="仿宋_GB2312"/>
          <w:color w:val="000000"/>
          <w:kern w:val="0"/>
          <w:sz w:val="27"/>
          <w:szCs w:val="27"/>
        </w:rPr>
        <w:t>万元，其中：</w:t>
      </w:r>
    </w:p>
    <w:p w14:paraId="6DEBC0FB">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（一）人员经费</w:t>
      </w:r>
      <w:r>
        <w:rPr>
          <w:rFonts w:ascii="times_new_roman" w:hAnsi="times_new_roman" w:eastAsia="times_new_roman" w:cs="times_new_roman"/>
          <w:color w:val="000000"/>
          <w:kern w:val="0"/>
          <w:sz w:val="27"/>
          <w:szCs w:val="27"/>
          <w:u w:val="single" w:color="000000"/>
        </w:rPr>
        <w:t> 13108.98</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基本工资4,294.60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津贴补贴</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2,017.04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奖金</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159.45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绩效工资2,645.93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机关事业单位基本养老保险缴费1,434.99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职业年金缴费210.60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职工基本医疗保险缴费825.55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其他社会保障缴费62.14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住房公积金1,089.81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其他工资福利支出289.65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离休费34.51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退休费13.02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抚恤金30.99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rPr>
        <w:t>生活补助</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0.71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w:t>
      </w:r>
    </w:p>
    <w:p w14:paraId="09E25B40">
      <w:pPr>
        <w:widowControl/>
        <w:spacing w:before="240" w:after="240"/>
        <w:ind w:firstLine="421"/>
        <w:rPr>
          <w:rFonts w:hint="eastAsia"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（二）公用经费</w:t>
      </w:r>
      <w:r>
        <w:rPr>
          <w:rFonts w:ascii="times_new_roman" w:hAnsi="times_new_roman" w:eastAsia="times_new_roman" w:cs="times_new_roman"/>
          <w:color w:val="000000"/>
          <w:kern w:val="0"/>
          <w:sz w:val="27"/>
          <w:szCs w:val="27"/>
          <w:u w:val="single" w:color="000000"/>
        </w:rPr>
        <w:t> 555.42</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办公费58.37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印刷费6.17 </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手续费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0.24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水费1.56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电费39.06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邮电费3.76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取暖费79.14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物业管理费76.12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差旅费3.74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维修（护）费4.20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租赁费29.50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培训费19.51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专用材料费112.12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劳务费59.60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委托业务费35.06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公务用车运行维护费17.57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其他交通费用1.91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办公设备购置</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5.40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无形资产购置2.40</w:t>
      </w:r>
      <w:r>
        <w:rPr>
          <w:rFonts w:hint="eastAsia" w:ascii="仿宋_GB2312" w:hAnsi="仿宋_GB2312" w:eastAsia="仿宋_GB2312" w:cs="仿宋_GB2312"/>
          <w:color w:val="000000"/>
          <w:kern w:val="0"/>
          <w:sz w:val="27"/>
          <w:szCs w:val="27"/>
          <w:lang w:val="en-US" w:eastAsia="zh-CN"/>
        </w:rPr>
        <w:t>万元。</w:t>
      </w:r>
    </w:p>
    <w:p w14:paraId="7915F43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w:t>
      </w:r>
    </w:p>
    <w:p w14:paraId="58CD8290">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七、一般公共预算财政拨款项目支出决算情况说明</w:t>
      </w:r>
    </w:p>
    <w:p w14:paraId="06DF7BF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年度一般公共预算财政拨款项目支出决算</w:t>
      </w:r>
      <w:r>
        <w:rPr>
          <w:rFonts w:eastAsia="Times New Roman"/>
          <w:color w:val="000000"/>
          <w:kern w:val="0"/>
          <w:sz w:val="27"/>
          <w:szCs w:val="27"/>
          <w:u w:val="single" w:color="000000"/>
        </w:rPr>
        <w:t xml:space="preserve"> 13593.97</w:t>
      </w:r>
      <w:r>
        <w:rPr>
          <w:rFonts w:ascii="仿宋_GB2312" w:hAnsi="仿宋_GB2312" w:eastAsia="仿宋_GB2312" w:cs="仿宋_GB2312"/>
          <w:color w:val="000000"/>
          <w:kern w:val="0"/>
          <w:sz w:val="27"/>
          <w:szCs w:val="27"/>
        </w:rPr>
        <w:t>万元，其中：</w:t>
      </w:r>
    </w:p>
    <w:p w14:paraId="0DD8951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（一）工资福利支出</w:t>
      </w:r>
      <w:r>
        <w:rPr>
          <w:rFonts w:eastAsia="Times New Roman"/>
          <w:color w:val="000000"/>
          <w:kern w:val="0"/>
          <w:sz w:val="27"/>
          <w:szCs w:val="27"/>
          <w:u w:val="single" w:color="000000"/>
        </w:rPr>
        <w:t xml:space="preserve"> </w:t>
      </w:r>
      <w:r>
        <w:rPr>
          <w:rFonts w:eastAsia="Times New Roman"/>
          <w:b/>
          <w:bCs/>
          <w:color w:val="000000"/>
          <w:kern w:val="0"/>
          <w:sz w:val="27"/>
          <w:szCs w:val="27"/>
          <w:u w:val="single" w:color="000000"/>
        </w:rPr>
        <w:t>0</w:t>
      </w:r>
      <w:r>
        <w:rPr>
          <w:rFonts w:ascii="仿宋_GB2312" w:hAnsi="仿宋_GB2312" w:eastAsia="仿宋_GB2312" w:cs="仿宋_GB2312"/>
          <w:color w:val="000000"/>
          <w:kern w:val="0"/>
          <w:sz w:val="27"/>
          <w:szCs w:val="27"/>
        </w:rPr>
        <w:t>万元。主要包括：基本工资、津贴补贴、奖金、伙食补助费、绩效工资、机关事业单位基本养老保险缴费、职业年金缴费、职工基本医疗保险缴费、公务员医疗补助缴费、其他社会保障缴费、住房公积金、医疗费、其他工资福利支出等。</w:t>
      </w:r>
    </w:p>
    <w:p w14:paraId="5272816B">
      <w:pPr>
        <w:widowControl/>
        <w:spacing w:before="240" w:after="240"/>
        <w:ind w:firstLine="421"/>
        <w:rPr>
          <w:rFonts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（二）商品和服务支出</w:t>
      </w:r>
      <w:r>
        <w:rPr>
          <w:rFonts w:eastAsia="Times New Roman"/>
          <w:b/>
          <w:bCs/>
          <w:color w:val="000000"/>
          <w:kern w:val="0"/>
          <w:sz w:val="27"/>
          <w:szCs w:val="27"/>
          <w:u w:val="single" w:color="000000"/>
        </w:rPr>
        <w:t xml:space="preserve"> 10157.45</w:t>
      </w:r>
      <w:r>
        <w:rPr>
          <w:rFonts w:ascii="仿宋_GB2312" w:hAnsi="仿宋_GB2312" w:eastAsia="仿宋_GB2312" w:cs="仿宋_GB2312"/>
          <w:color w:val="000000"/>
          <w:kern w:val="0"/>
          <w:sz w:val="27"/>
          <w:szCs w:val="27"/>
        </w:rPr>
        <w:t>万元。主要包括：</w:t>
      </w:r>
      <w:r>
        <w:rPr>
          <w:rFonts w:hint="eastAsia" w:ascii="仿宋_GB2312" w:hAnsi="仿宋_GB2312" w:eastAsia="仿宋_GB2312" w:cs="仿宋_GB2312"/>
          <w:color w:val="000000"/>
          <w:kern w:val="0"/>
          <w:sz w:val="27"/>
          <w:szCs w:val="27"/>
        </w:rPr>
        <w:t>办公费387.51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印刷费296.74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咨询费10.65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手续费0.23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水费3.13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电费34.80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邮电费16.71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取暖费300.09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物业管理费10.31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差旅费8.48</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维修（护）费450.54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租赁费3,345.89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培训费0.06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专用材料费2,522.04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专用燃料费0.03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劳务费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2,141.26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委托业务费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415.39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公务用车运行维护费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9.87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其他交通费用7.41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其他商品和服务支出196.32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w:t>
      </w:r>
    </w:p>
    <w:p w14:paraId="711E6B1B">
      <w:pPr>
        <w:widowControl/>
        <w:spacing w:before="240" w:after="240"/>
        <w:ind w:firstLine="421"/>
        <w:rPr>
          <w:rFonts w:hint="eastAsia"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（三）资本性支出</w:t>
      </w:r>
      <w:r>
        <w:rPr>
          <w:rFonts w:eastAsia="Times New Roman"/>
          <w:b/>
          <w:bCs/>
          <w:color w:val="000000"/>
          <w:kern w:val="0"/>
          <w:sz w:val="27"/>
          <w:szCs w:val="27"/>
          <w:u w:val="single" w:color="000000"/>
        </w:rPr>
        <w:t xml:space="preserve"> 2014.56</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房屋建筑物购建292.88</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办公设备购置46.82 </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专用设备购置1,592.29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信息网络及软件购置更新</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62.56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无形资产购置20.01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w:t>
      </w:r>
    </w:p>
    <w:p w14:paraId="3BF51D86">
      <w:pPr>
        <w:widowControl/>
        <w:spacing w:before="240" w:after="240"/>
        <w:ind w:firstLine="421"/>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b/>
          <w:bCs/>
          <w:color w:val="000000"/>
          <w:kern w:val="0"/>
          <w:sz w:val="27"/>
          <w:szCs w:val="27"/>
          <w:lang w:val="en-US" w:eastAsia="zh-CN"/>
        </w:rPr>
        <w:t>（四）对个人和家庭的补助</w:t>
      </w:r>
      <w:r>
        <w:rPr>
          <w:rFonts w:hint="eastAsia" w:ascii="仿宋_GB2312" w:hAnsi="仿宋_GB2312" w:eastAsia="仿宋_GB2312" w:cs="仿宋_GB2312"/>
          <w:b/>
          <w:bCs/>
          <w:color w:val="000000"/>
          <w:kern w:val="0"/>
          <w:sz w:val="27"/>
          <w:szCs w:val="27"/>
          <w:u w:val="single"/>
          <w:lang w:val="en-US" w:eastAsia="zh-CN"/>
        </w:rPr>
        <w:tab/>
      </w:r>
      <w:r>
        <w:rPr>
          <w:rFonts w:hint="eastAsia" w:ascii="仿宋_GB2312" w:hAnsi="仿宋_GB2312" w:eastAsia="仿宋_GB2312" w:cs="仿宋_GB2312"/>
          <w:b/>
          <w:bCs/>
          <w:color w:val="000000"/>
          <w:kern w:val="0"/>
          <w:sz w:val="27"/>
          <w:szCs w:val="27"/>
          <w:u w:val="single"/>
          <w:lang w:val="en-US" w:eastAsia="zh-CN"/>
        </w:rPr>
        <w:t>1,323.25</w:t>
      </w:r>
      <w:r>
        <w:rPr>
          <w:rFonts w:hint="eastAsia" w:ascii="仿宋_GB2312" w:hAnsi="仿宋_GB2312" w:eastAsia="仿宋_GB2312" w:cs="仿宋_GB2312"/>
          <w:b/>
          <w:bCs/>
          <w:color w:val="000000"/>
          <w:kern w:val="0"/>
          <w:sz w:val="27"/>
          <w:szCs w:val="27"/>
          <w:u w:val="none"/>
          <w:lang w:val="en-US" w:eastAsia="zh-CN"/>
        </w:rPr>
        <w:t>万元。</w:t>
      </w:r>
      <w:r>
        <w:rPr>
          <w:rFonts w:hint="eastAsia" w:ascii="仿宋_GB2312" w:hAnsi="仿宋_GB2312" w:eastAsia="仿宋_GB2312" w:cs="仿宋_GB2312"/>
          <w:color w:val="000000"/>
          <w:kern w:val="0"/>
          <w:sz w:val="27"/>
          <w:szCs w:val="27"/>
          <w:u w:val="none"/>
          <w:lang w:val="en-US" w:eastAsia="zh-CN"/>
        </w:rPr>
        <w:t>主要包括：</w:t>
      </w:r>
      <w:r>
        <w:rPr>
          <w:rFonts w:hint="eastAsia" w:ascii="仿宋_GB2312" w:hAnsi="仿宋_GB2312" w:eastAsia="仿宋_GB2312" w:cs="仿宋_GB2312"/>
          <w:color w:val="000000"/>
          <w:kern w:val="0"/>
          <w:sz w:val="27"/>
          <w:szCs w:val="27"/>
          <w:lang w:val="en-US" w:eastAsia="zh-CN"/>
        </w:rPr>
        <w:t>抚恤金</w:t>
      </w:r>
      <w:r>
        <w:rPr>
          <w:rFonts w:hint="eastAsia" w:ascii="仿宋_GB2312" w:hAnsi="仿宋_GB2312" w:eastAsia="仿宋_GB2312" w:cs="仿宋_GB2312"/>
          <w:color w:val="000000"/>
          <w:kern w:val="0"/>
          <w:sz w:val="27"/>
          <w:szCs w:val="27"/>
          <w:lang w:val="en-US" w:eastAsia="zh-CN"/>
        </w:rPr>
        <w:tab/>
      </w:r>
      <w:r>
        <w:rPr>
          <w:rFonts w:hint="eastAsia" w:ascii="仿宋_GB2312" w:hAnsi="仿宋_GB2312" w:eastAsia="仿宋_GB2312" w:cs="仿宋_GB2312"/>
          <w:color w:val="000000"/>
          <w:kern w:val="0"/>
          <w:sz w:val="27"/>
          <w:szCs w:val="27"/>
          <w:lang w:val="en-US" w:eastAsia="zh-CN"/>
        </w:rPr>
        <w:t>18.46万元、 生活补助1,277.55万元、医疗费补助11.00万元、奖励金16.25万元。</w:t>
      </w:r>
    </w:p>
    <w:p w14:paraId="72E7F736">
      <w:pPr>
        <w:widowControl/>
        <w:spacing w:before="240" w:after="240"/>
        <w:ind w:firstLine="421"/>
        <w:rPr>
          <w:rFonts w:ascii="Times New Roman" w:hAnsi="Times New Roman" w:eastAsia="Times New Roman" w:cs="Times New Roman"/>
          <w:kern w:val="0"/>
          <w:sz w:val="24"/>
        </w:rPr>
      </w:pPr>
      <w:r>
        <w:rPr>
          <w:rFonts w:hint="eastAsia" w:ascii="仿宋_GB2312" w:hAnsi="仿宋_GB2312" w:eastAsia="仿宋_GB2312" w:cs="仿宋_GB2312"/>
          <w:b/>
          <w:bCs/>
          <w:color w:val="000000"/>
          <w:kern w:val="0"/>
          <w:sz w:val="27"/>
          <w:szCs w:val="27"/>
          <w:lang w:val="en-US" w:eastAsia="zh-CN"/>
        </w:rPr>
        <w:t>（五）资本性支出（基本建设）</w:t>
      </w:r>
      <w:r>
        <w:rPr>
          <w:rFonts w:hint="eastAsia" w:ascii="仿宋_GB2312" w:hAnsi="仿宋_GB2312" w:eastAsia="仿宋_GB2312" w:cs="仿宋_GB2312"/>
          <w:b/>
          <w:bCs/>
          <w:color w:val="000000"/>
          <w:kern w:val="0"/>
          <w:sz w:val="27"/>
          <w:szCs w:val="27"/>
          <w:u w:val="single"/>
          <w:lang w:val="en-US" w:eastAsia="zh-CN"/>
        </w:rPr>
        <w:t>98.70</w:t>
      </w:r>
      <w:r>
        <w:rPr>
          <w:rFonts w:hint="eastAsia" w:ascii="仿宋_GB2312" w:hAnsi="仿宋_GB2312" w:eastAsia="仿宋_GB2312" w:cs="仿宋_GB2312"/>
          <w:b/>
          <w:bCs/>
          <w:color w:val="000000"/>
          <w:kern w:val="0"/>
          <w:sz w:val="27"/>
          <w:szCs w:val="27"/>
          <w:lang w:val="en-US" w:eastAsia="zh-CN"/>
        </w:rPr>
        <w:t xml:space="preserve"> 万元。</w:t>
      </w:r>
      <w:r>
        <w:rPr>
          <w:rFonts w:hint="eastAsia" w:ascii="仿宋_GB2312" w:hAnsi="仿宋_GB2312" w:eastAsia="仿宋_GB2312" w:cs="仿宋_GB2312"/>
          <w:b w:val="0"/>
          <w:bCs w:val="0"/>
          <w:color w:val="000000"/>
          <w:kern w:val="0"/>
          <w:sz w:val="27"/>
          <w:szCs w:val="27"/>
          <w:lang w:val="en-US" w:eastAsia="zh-CN"/>
        </w:rPr>
        <w:t xml:space="preserve">主要包括：房屋建筑物购建30.00万元、 基础设施建设68.70万元。  </w:t>
      </w:r>
    </w:p>
    <w:p w14:paraId="2430030C">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八、财政拨款“三公”经费支出决算情况说明</w:t>
      </w:r>
    </w:p>
    <w:p w14:paraId="7D026CC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（一）财政拨款“三公”经费支出总体情况说明。</w:t>
      </w:r>
    </w:p>
    <w:p w14:paraId="04326AB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年度财政拨款“三公”经费全年预算</w:t>
      </w:r>
      <w:r>
        <w:rPr>
          <w:rFonts w:eastAsia="Times New Roman"/>
          <w:color w:val="000000"/>
          <w:kern w:val="0"/>
          <w:sz w:val="27"/>
          <w:szCs w:val="27"/>
          <w:u w:val="single" w:color="000000"/>
        </w:rPr>
        <w:t xml:space="preserve"> 48.40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56.70</w:t>
      </w:r>
      <w:r>
        <w:rPr>
          <w:rFonts w:ascii="仿宋_GB2312" w:hAnsi="仿宋_GB2312" w:eastAsia="仿宋_GB2312" w:cs="仿宋_GB2312"/>
          <w:color w:val="000000"/>
          <w:kern w:val="0"/>
          <w:sz w:val="27"/>
          <w:szCs w:val="27"/>
        </w:rPr>
        <w:t>%。其中：因公出国（境）费全年预算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%；公务用车购置及运行维护费全年预算</w:t>
      </w:r>
      <w:r>
        <w:rPr>
          <w:rFonts w:eastAsia="Times New Roman"/>
          <w:color w:val="000000"/>
          <w:kern w:val="0"/>
          <w:sz w:val="27"/>
          <w:szCs w:val="27"/>
          <w:u w:val="single" w:color="000000"/>
        </w:rPr>
        <w:t xml:space="preserve"> 48.40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56.70</w:t>
      </w:r>
      <w:r>
        <w:rPr>
          <w:rFonts w:ascii="仿宋_GB2312" w:hAnsi="仿宋_GB2312" w:eastAsia="仿宋_GB2312" w:cs="仿宋_GB2312"/>
          <w:color w:val="000000"/>
          <w:kern w:val="0"/>
          <w:sz w:val="27"/>
          <w:szCs w:val="27"/>
        </w:rPr>
        <w:t>%；公务接待费全年预算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%。2024年度一般公共预算财政拨款“三公”经费全年预算</w:t>
      </w:r>
      <w:r>
        <w:rPr>
          <w:rFonts w:eastAsia="Times New Roman"/>
          <w:color w:val="000000"/>
          <w:kern w:val="0"/>
          <w:sz w:val="27"/>
          <w:szCs w:val="27"/>
          <w:u w:val="single" w:color="000000"/>
        </w:rPr>
        <w:t xml:space="preserve"> 48.40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万元，与预算差异原因</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2024年压缩支出</w:t>
      </w:r>
      <w:r>
        <w:rPr>
          <w:rFonts w:ascii="仿宋_GB2312" w:hAnsi="仿宋_GB2312" w:eastAsia="仿宋_GB2312" w:cs="仿宋_GB2312"/>
          <w:color w:val="000000"/>
          <w:kern w:val="0"/>
          <w:sz w:val="27"/>
          <w:szCs w:val="27"/>
        </w:rPr>
        <w:t>。</w:t>
      </w:r>
    </w:p>
    <w:p w14:paraId="23BD88B7">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（二）财政拨款“三公”经费支出具体情况说明。</w:t>
      </w:r>
    </w:p>
    <w:p w14:paraId="1D2A544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年度财政拨款“三公”经费支出</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%；公务接待费支出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%。其中：</w:t>
      </w:r>
    </w:p>
    <w:p w14:paraId="2E8EF39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万元，全年出国（境）团组</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个，累计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48033AFB">
      <w:pPr>
        <w:widowControl/>
        <w:spacing w:before="240" w:after="240"/>
        <w:rPr>
          <w:rFonts w:ascii="Times New Roman" w:hAnsi="Times New Roman" w:eastAsia="Times New Roman" w:cs="Times New Roman"/>
          <w:kern w:val="0"/>
          <w:sz w:val="24"/>
        </w:rPr>
      </w:pPr>
      <w:r>
        <w:rPr>
          <w:rFonts w:ascii="times_new_roman" w:hAnsi="times_new_roman" w:eastAsia="times_new_roman" w:cs="times_new_roman"/>
          <w:color w:val="000000"/>
          <w:kern w:val="0"/>
          <w:sz w:val="27"/>
          <w:szCs w:val="27"/>
        </w:rPr>
        <w:t>        2.</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万元。其中：</w:t>
      </w:r>
    </w:p>
    <w:p w14:paraId="1390356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（1）公务用车购置支出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万元。本年度使用财政拨款购置公务用车</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辆，开支内容：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5F2BAE8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（2）公务用车运行维护费支出</w:t>
      </w:r>
      <w:r>
        <w:rPr>
          <w:rFonts w:eastAsia="Times New Roman"/>
          <w:color w:val="000000"/>
          <w:kern w:val="0"/>
          <w:sz w:val="27"/>
          <w:szCs w:val="27"/>
          <w:u w:val="single" w:color="000000"/>
        </w:rPr>
        <w:t xml:space="preserve"> 27.44</w:t>
      </w:r>
      <w:r>
        <w:rPr>
          <w:rFonts w:ascii="仿宋_GB2312" w:hAnsi="仿宋_GB2312" w:eastAsia="仿宋_GB2312" w:cs="仿宋_GB2312"/>
          <w:color w:val="000000"/>
          <w:kern w:val="0"/>
          <w:sz w:val="27"/>
          <w:szCs w:val="27"/>
        </w:rPr>
        <w:t>万元。公务用车运行维护费主要用于按规定保留的公务用车的燃料费、维修费、过桥过路费、保险费、安全奖励费用等支出。截至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日，使用财政拨款开支的公务用车保有量为</w:t>
      </w:r>
      <w:r>
        <w:rPr>
          <w:rFonts w:eastAsia="Times New Roman"/>
          <w:color w:val="000000"/>
          <w:kern w:val="0"/>
          <w:sz w:val="27"/>
          <w:szCs w:val="27"/>
          <w:u w:val="single" w:color="000000"/>
        </w:rPr>
        <w:t xml:space="preserve">18 </w:t>
      </w:r>
      <w:r>
        <w:rPr>
          <w:rFonts w:ascii="仿宋_GB2312" w:hAnsi="仿宋_GB2312" w:eastAsia="仿宋_GB2312" w:cs="仿宋_GB2312"/>
          <w:color w:val="000000"/>
          <w:kern w:val="0"/>
          <w:sz w:val="27"/>
          <w:szCs w:val="27"/>
        </w:rPr>
        <w:t>辆。与上年决算相比，增加（减少）</w:t>
      </w:r>
      <w:r>
        <w:rPr>
          <w:rFonts w:eastAsia="Times New Roman"/>
          <w:color w:val="000000"/>
          <w:kern w:val="0"/>
          <w:sz w:val="27"/>
          <w:szCs w:val="27"/>
          <w:u w:val="single" w:color="000000"/>
        </w:rPr>
        <w:t xml:space="preserve"> -2.99</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-9.82</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2024年压缩指出</w:t>
      </w:r>
      <w:r>
        <w:rPr>
          <w:rFonts w:ascii="仿宋_GB2312" w:hAnsi="仿宋_GB2312" w:eastAsia="仿宋_GB2312" w:cs="仿宋_GB2312"/>
          <w:color w:val="000000"/>
          <w:kern w:val="0"/>
          <w:sz w:val="27"/>
          <w:szCs w:val="27"/>
        </w:rPr>
        <w:t>。</w:t>
      </w:r>
    </w:p>
    <w:p w14:paraId="7628EC4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3.公务接待费支出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万元。其中：国内公务接待支出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；国（境）外公务接待支出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6F847D48">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九、政府性基金预算财政拨款支出决算情况说明</w:t>
      </w:r>
    </w:p>
    <w:p w14:paraId="4A8FC5B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  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年度政府性基金预算财政拨款支出决算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-5000.00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同时在变动原因处说明本年无政府性基金预算财政拨款收、支、余。</w:t>
      </w:r>
    </w:p>
    <w:p w14:paraId="394541E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十、国有资本经营预算财政拨款支出决算情况说明</w:t>
      </w:r>
    </w:p>
    <w:p w14:paraId="69BE942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年度国有资本经营预算财政拨款支出决算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同时在变动原因处说明本年无政府性基金预算财政拨款收、支、余。</w:t>
      </w:r>
    </w:p>
    <w:p w14:paraId="25B1C2F8">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十一、机关运行经费（公用经费）支出决算情况说明</w:t>
      </w:r>
    </w:p>
    <w:p w14:paraId="5718812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2024年度公用经费支出决算</w:t>
      </w:r>
      <w:r>
        <w:rPr>
          <w:rFonts w:eastAsia="Times New Roman"/>
          <w:color w:val="000000"/>
          <w:kern w:val="0"/>
          <w:sz w:val="27"/>
          <w:szCs w:val="27"/>
          <w:u w:val="single" w:color="000000"/>
        </w:rPr>
        <w:t xml:space="preserve"> 33992.94</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-25178.31</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-42.55</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2024年压缩支出</w:t>
      </w:r>
      <w:r>
        <w:rPr>
          <w:rFonts w:ascii="仿宋_GB2312" w:hAnsi="仿宋_GB2312" w:eastAsia="仿宋_GB2312" w:cs="仿宋_GB2312"/>
          <w:color w:val="000000"/>
          <w:kern w:val="0"/>
          <w:sz w:val="27"/>
          <w:szCs w:val="27"/>
        </w:rPr>
        <w:t>。其中，机关运行经费支出决算</w:t>
      </w:r>
      <w:r>
        <w:rPr>
          <w:rFonts w:eastAsia="Times New Roman"/>
          <w:color w:val="000000"/>
          <w:kern w:val="0"/>
          <w:sz w:val="27"/>
          <w:szCs w:val="27"/>
          <w:u w:val="single" w:color="000000"/>
        </w:rPr>
        <w:t xml:space="preserve"> 39.14</w:t>
      </w:r>
      <w:r>
        <w:rPr>
          <w:rFonts w:ascii="仿宋_GB2312" w:hAnsi="仿宋_GB2312" w:eastAsia="仿宋_GB2312" w:cs="仿宋_GB2312"/>
          <w:color w:val="000000"/>
          <w:kern w:val="0"/>
          <w:sz w:val="27"/>
          <w:szCs w:val="27"/>
        </w:rPr>
        <w:t>万元。比上年决算相比，增加（减少）</w:t>
      </w:r>
      <w:r>
        <w:rPr>
          <w:rFonts w:eastAsia="Times New Roman"/>
          <w:color w:val="000000"/>
          <w:kern w:val="0"/>
          <w:sz w:val="27"/>
          <w:szCs w:val="27"/>
          <w:u w:val="single" w:color="000000"/>
        </w:rPr>
        <w:t xml:space="preserve"> 9.03</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30.00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2024年卫健委本级支出增加</w:t>
      </w:r>
      <w:r>
        <w:rPr>
          <w:rFonts w:ascii="仿宋_GB2312" w:hAnsi="仿宋_GB2312" w:eastAsia="仿宋_GB2312" w:cs="仿宋_GB2312"/>
          <w:color w:val="000000"/>
          <w:kern w:val="0"/>
          <w:sz w:val="27"/>
          <w:szCs w:val="27"/>
        </w:rPr>
        <w:t>。</w:t>
      </w:r>
    </w:p>
    <w:p w14:paraId="68A25D4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1200FF"/>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十二、政府采购支出决算情况说明</w:t>
      </w:r>
    </w:p>
    <w:p w14:paraId="236281EE">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年度政府采购支出总额</w:t>
      </w:r>
      <w:r>
        <w:rPr>
          <w:rFonts w:ascii="times_new_roman" w:hAnsi="times_new_roman" w:eastAsia="times_new_roman" w:cs="times_new_roman"/>
          <w:color w:val="000000"/>
          <w:kern w:val="0"/>
          <w:sz w:val="27"/>
          <w:szCs w:val="27"/>
          <w:u w:val="single" w:color="000000"/>
        </w:rPr>
        <w:t> 3688.41</w:t>
      </w:r>
      <w:r>
        <w:rPr>
          <w:rFonts w:ascii="仿宋_GB2312" w:hAnsi="仿宋_GB2312" w:eastAsia="仿宋_GB2312" w:cs="仿宋_GB2312"/>
          <w:color w:val="000000"/>
          <w:kern w:val="0"/>
          <w:sz w:val="27"/>
          <w:szCs w:val="27"/>
        </w:rPr>
        <w:t>万元，其中：政府采购货物支出</w:t>
      </w:r>
      <w:r>
        <w:rPr>
          <w:rFonts w:ascii="times_new_roman" w:hAnsi="times_new_roman" w:eastAsia="times_new_roman" w:cs="times_new_roman"/>
          <w:color w:val="000000"/>
          <w:kern w:val="0"/>
          <w:sz w:val="27"/>
          <w:szCs w:val="27"/>
          <w:u w:val="single" w:color="000000"/>
        </w:rPr>
        <w:t> 2023.29</w:t>
      </w:r>
      <w:r>
        <w:rPr>
          <w:rFonts w:ascii="仿宋_GB2312" w:hAnsi="仿宋_GB2312" w:eastAsia="仿宋_GB2312" w:cs="仿宋_GB2312"/>
          <w:color w:val="000000"/>
          <w:kern w:val="0"/>
          <w:sz w:val="27"/>
          <w:szCs w:val="27"/>
        </w:rPr>
        <w:t>万元、政府采购工程支出</w:t>
      </w:r>
      <w:r>
        <w:rPr>
          <w:rFonts w:ascii="times_new_roman" w:hAnsi="times_new_roman" w:eastAsia="times_new_roman" w:cs="times_new_roman"/>
          <w:color w:val="000000"/>
          <w:kern w:val="0"/>
          <w:sz w:val="27"/>
          <w:szCs w:val="27"/>
          <w:u w:val="single" w:color="000000"/>
        </w:rPr>
        <w:t> 781.16</w:t>
      </w:r>
      <w:r>
        <w:rPr>
          <w:rFonts w:ascii="仿宋_GB2312" w:hAnsi="仿宋_GB2312" w:eastAsia="仿宋_GB2312" w:cs="仿宋_GB2312"/>
          <w:color w:val="000000"/>
          <w:kern w:val="0"/>
          <w:sz w:val="27"/>
          <w:szCs w:val="27"/>
        </w:rPr>
        <w:t>万元、政府采购服务支出</w:t>
      </w:r>
      <w:r>
        <w:rPr>
          <w:rFonts w:ascii="times_new_roman" w:hAnsi="times_new_roman" w:eastAsia="times_new_roman" w:cs="times_new_roman"/>
          <w:color w:val="000000"/>
          <w:kern w:val="0"/>
          <w:sz w:val="27"/>
          <w:szCs w:val="27"/>
          <w:u w:val="single" w:color="000000"/>
        </w:rPr>
        <w:t> 883.95</w:t>
      </w:r>
      <w:r>
        <w:rPr>
          <w:rFonts w:ascii="仿宋_GB2312" w:hAnsi="仿宋_GB2312" w:eastAsia="仿宋_GB2312" w:cs="仿宋_GB2312"/>
          <w:color w:val="000000"/>
          <w:kern w:val="0"/>
          <w:sz w:val="27"/>
          <w:szCs w:val="27"/>
        </w:rPr>
        <w:t>万元。政府采购授予中小企业合同金额</w:t>
      </w:r>
      <w:r>
        <w:rPr>
          <w:rFonts w:ascii="times_new_roman" w:hAnsi="times_new_roman" w:eastAsia="times_new_roman" w:cs="times_new_roman"/>
          <w:color w:val="000000"/>
          <w:kern w:val="0"/>
          <w:sz w:val="27"/>
          <w:szCs w:val="27"/>
          <w:u w:val="single" w:color="000000"/>
        </w:rPr>
        <w:t> 2642.81</w:t>
      </w:r>
      <w:r>
        <w:rPr>
          <w:rFonts w:ascii="仿宋_GB2312" w:hAnsi="仿宋_GB2312" w:eastAsia="仿宋_GB2312" w:cs="仿宋_GB2312"/>
          <w:color w:val="000000"/>
          <w:kern w:val="0"/>
          <w:sz w:val="27"/>
          <w:szCs w:val="27"/>
        </w:rPr>
        <w:t>万元，占政府采购支出总额的</w:t>
      </w:r>
      <w:r>
        <w:rPr>
          <w:rFonts w:hint="eastAsia" w:ascii="times_new_roman" w:hAnsi="times_new_roman" w:cs="times_new_roman"/>
          <w:color w:val="000000"/>
          <w:kern w:val="0"/>
          <w:sz w:val="27"/>
          <w:szCs w:val="27"/>
          <w:u w:val="single" w:color="000000"/>
          <w:lang w:val="en-US" w:eastAsia="zh-CN"/>
        </w:rPr>
        <w:t>71.65</w:t>
      </w:r>
      <w:r>
        <w:rPr>
          <w:rFonts w:ascii="仿宋_GB2312" w:hAnsi="仿宋_GB2312" w:eastAsia="仿宋_GB2312" w:cs="仿宋_GB2312"/>
          <w:color w:val="000000"/>
          <w:kern w:val="0"/>
          <w:sz w:val="27"/>
          <w:szCs w:val="27"/>
        </w:rPr>
        <w:t>%，其中：授予小微企业合同金额</w:t>
      </w:r>
      <w:r>
        <w:rPr>
          <w:rFonts w:ascii="times_new_roman" w:hAnsi="times_new_roman" w:eastAsia="times_new_roman" w:cs="times_new_roman"/>
          <w:color w:val="000000"/>
          <w:kern w:val="0"/>
          <w:sz w:val="27"/>
          <w:szCs w:val="27"/>
          <w:u w:val="single" w:color="000000"/>
        </w:rPr>
        <w:t>  2405.42</w:t>
      </w:r>
      <w:r>
        <w:rPr>
          <w:rFonts w:ascii="仿宋_GB2312" w:hAnsi="仿宋_GB2312" w:eastAsia="仿宋_GB2312" w:cs="仿宋_GB2312"/>
          <w:color w:val="000000"/>
          <w:kern w:val="0"/>
          <w:sz w:val="27"/>
          <w:szCs w:val="27"/>
        </w:rPr>
        <w:t>万元，占政府采购支出总额的</w:t>
      </w:r>
      <w:r>
        <w:rPr>
          <w:rFonts w:hint="eastAsia" w:ascii="times_new_roman" w:hAnsi="times_new_roman" w:cs="times_new_roman"/>
          <w:color w:val="000000"/>
          <w:kern w:val="0"/>
          <w:sz w:val="27"/>
          <w:szCs w:val="27"/>
          <w:u w:val="single" w:color="000000"/>
          <w:lang w:val="en-US" w:eastAsia="zh-CN"/>
        </w:rPr>
        <w:t>65.22</w:t>
      </w:r>
      <w:r>
        <w:rPr>
          <w:rFonts w:ascii="仿宋_GB2312" w:hAnsi="仿宋_GB2312" w:eastAsia="仿宋_GB2312" w:cs="仿宋_GB2312"/>
          <w:color w:val="000000"/>
          <w:kern w:val="0"/>
          <w:sz w:val="27"/>
          <w:szCs w:val="27"/>
        </w:rPr>
        <w:t>%。</w:t>
      </w:r>
    </w:p>
    <w:p w14:paraId="0856F1E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十三、国有资产占用情况说明</w:t>
      </w:r>
    </w:p>
    <w:p w14:paraId="186B84D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赤峰市松山区卫生健康委员会部门 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日，本部门（单位）共有车辆</w:t>
      </w:r>
      <w:r>
        <w:rPr>
          <w:rFonts w:ascii="times_new_roman" w:hAnsi="times_new_roman" w:eastAsia="times_new_roman" w:cs="times_new_roman"/>
          <w:color w:val="000000"/>
          <w:kern w:val="0"/>
          <w:sz w:val="27"/>
          <w:szCs w:val="27"/>
          <w:u w:val="single" w:color="000000"/>
        </w:rPr>
        <w:t> 93</w:t>
      </w:r>
      <w:r>
        <w:rPr>
          <w:rFonts w:ascii="仿宋_GB2312" w:hAnsi="仿宋_GB2312" w:eastAsia="仿宋_GB2312" w:cs="仿宋_GB2312"/>
          <w:color w:val="000000"/>
          <w:kern w:val="0"/>
          <w:sz w:val="27"/>
          <w:szCs w:val="27"/>
        </w:rPr>
        <w:t>辆，其中：副部（省）级及以上领导用车</w:t>
      </w:r>
      <w:r>
        <w:rPr>
          <w:rFonts w:ascii="times_new_roman" w:hAnsi="times_new_roman" w:eastAsia="times_new_roman" w:cs="times_new_roman"/>
          <w:color w:val="000000"/>
          <w:kern w:val="0"/>
          <w:sz w:val="27"/>
          <w:szCs w:val="27"/>
          <w:u w:val="single" w:color="000000"/>
        </w:rPr>
        <w:t>0 </w:t>
      </w:r>
      <w:r>
        <w:rPr>
          <w:rFonts w:ascii="仿宋_GB2312" w:hAnsi="仿宋_GB2312" w:eastAsia="仿宋_GB2312" w:cs="仿宋_GB2312"/>
          <w:color w:val="000000"/>
          <w:kern w:val="0"/>
          <w:sz w:val="27"/>
          <w:szCs w:val="27"/>
        </w:rPr>
        <w:t>辆、主要负责人用车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辆、机要通信用车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辆、应急保障用车</w:t>
      </w:r>
      <w:r>
        <w:rPr>
          <w:rFonts w:ascii="times_new_roman" w:hAnsi="times_new_roman" w:eastAsia="times_new_roman" w:cs="times_new_roman"/>
          <w:color w:val="000000"/>
          <w:kern w:val="0"/>
          <w:sz w:val="27"/>
          <w:szCs w:val="27"/>
          <w:u w:val="single" w:color="000000"/>
        </w:rPr>
        <w:t> 13</w:t>
      </w:r>
      <w:r>
        <w:rPr>
          <w:rFonts w:ascii="仿宋_GB2312" w:hAnsi="仿宋_GB2312" w:eastAsia="仿宋_GB2312" w:cs="仿宋_GB2312"/>
          <w:color w:val="000000"/>
          <w:kern w:val="0"/>
          <w:sz w:val="27"/>
          <w:szCs w:val="27"/>
        </w:rPr>
        <w:t>辆、执法执勤用车</w:t>
      </w:r>
      <w:r>
        <w:rPr>
          <w:rFonts w:ascii="times_new_roman" w:hAnsi="times_new_roman" w:eastAsia="times_new_roman" w:cs="times_new_roman"/>
          <w:color w:val="000000"/>
          <w:kern w:val="0"/>
          <w:sz w:val="27"/>
          <w:szCs w:val="27"/>
          <w:u w:val="single" w:color="000000"/>
        </w:rPr>
        <w:t> 8</w:t>
      </w:r>
      <w:r>
        <w:rPr>
          <w:rFonts w:ascii="仿宋_GB2312" w:hAnsi="仿宋_GB2312" w:eastAsia="仿宋_GB2312" w:cs="仿宋_GB2312"/>
          <w:color w:val="000000"/>
          <w:kern w:val="0"/>
          <w:sz w:val="27"/>
          <w:szCs w:val="27"/>
        </w:rPr>
        <w:t>辆、特种专业技术用车</w:t>
      </w:r>
      <w:r>
        <w:rPr>
          <w:rFonts w:ascii="times_new_roman" w:hAnsi="times_new_roman" w:eastAsia="times_new_roman" w:cs="times_new_roman"/>
          <w:color w:val="000000"/>
          <w:kern w:val="0"/>
          <w:sz w:val="27"/>
          <w:szCs w:val="27"/>
          <w:u w:val="single" w:color="000000"/>
        </w:rPr>
        <w:t> 52</w:t>
      </w:r>
      <w:r>
        <w:rPr>
          <w:rFonts w:ascii="仿宋_GB2312" w:hAnsi="仿宋_GB2312" w:eastAsia="仿宋_GB2312" w:cs="仿宋_GB2312"/>
          <w:color w:val="000000"/>
          <w:kern w:val="0"/>
          <w:sz w:val="27"/>
          <w:szCs w:val="27"/>
        </w:rPr>
        <w:t>辆、离退休干部服务用车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辆，其他用车</w:t>
      </w:r>
      <w:r>
        <w:rPr>
          <w:rFonts w:ascii="times_new_roman" w:hAnsi="times_new_roman" w:eastAsia="times_new_roman" w:cs="times_new_roman"/>
          <w:color w:val="000000"/>
          <w:kern w:val="0"/>
          <w:sz w:val="27"/>
          <w:szCs w:val="27"/>
          <w:u w:val="single" w:color="000000"/>
        </w:rPr>
        <w:t> 20</w:t>
      </w:r>
      <w:r>
        <w:rPr>
          <w:rFonts w:ascii="仿宋_GB2312" w:hAnsi="仿宋_GB2312" w:eastAsia="仿宋_GB2312" w:cs="仿宋_GB2312"/>
          <w:color w:val="000000"/>
          <w:kern w:val="0"/>
          <w:sz w:val="27"/>
          <w:szCs w:val="27"/>
        </w:rPr>
        <w:t>辆；单价100万元（含）以上的设备（不含车辆）</w:t>
      </w:r>
      <w:r>
        <w:rPr>
          <w:rFonts w:ascii="times_new_roman" w:hAnsi="times_new_roman" w:eastAsia="times_new_roman" w:cs="times_new_roman"/>
          <w:color w:val="000000"/>
          <w:kern w:val="0"/>
          <w:sz w:val="27"/>
          <w:szCs w:val="27"/>
          <w:u w:val="single" w:color="000000"/>
        </w:rPr>
        <w:t> 109</w:t>
      </w:r>
      <w:r>
        <w:rPr>
          <w:rFonts w:ascii="仿宋_GB2312" w:hAnsi="仿宋_GB2312" w:eastAsia="仿宋_GB2312" w:cs="仿宋_GB2312"/>
          <w:color w:val="000000"/>
          <w:kern w:val="0"/>
          <w:sz w:val="27"/>
          <w:szCs w:val="27"/>
        </w:rPr>
        <w:t>台（套）。</w:t>
      </w:r>
    </w:p>
    <w:p w14:paraId="0145DD95">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十四、预算绩效情况说明</w:t>
      </w:r>
    </w:p>
    <w:p w14:paraId="4B5393C9">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14:paraId="3176489A">
      <w:pPr>
        <w:widowControl/>
        <w:spacing w:before="240" w:after="240"/>
        <w:ind w:firstLine="438"/>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赤峰市松山区卫生健康委员会部门 根据预算绩效管理要求组织对</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年一般公共预算项目支出全面开展绩效自评，其中一级项目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个，二级项目</w:t>
      </w:r>
      <w:r>
        <w:rPr>
          <w:rFonts w:hint="eastAsia" w:ascii="times_new_roman" w:hAnsi="times_new_roman" w:cs="times_new_roman"/>
          <w:color w:val="000000"/>
          <w:kern w:val="0"/>
          <w:sz w:val="27"/>
          <w:szCs w:val="27"/>
          <w:u w:val="single" w:color="000000"/>
          <w:lang w:val="en-US" w:eastAsia="zh-CN"/>
        </w:rPr>
        <w:t>578</w:t>
      </w:r>
      <w:r>
        <w:rPr>
          <w:rFonts w:ascii="仿宋_GB2312" w:hAnsi="仿宋_GB2312" w:eastAsia="仿宋_GB2312" w:cs="仿宋_GB2312"/>
          <w:color w:val="000000"/>
          <w:kern w:val="0"/>
          <w:sz w:val="27"/>
          <w:szCs w:val="27"/>
        </w:rPr>
        <w:t>个，共涉及资金</w:t>
      </w:r>
      <w:r>
        <w:rPr>
          <w:rFonts w:hint="eastAsia" w:ascii="times_new_roman" w:hAnsi="times_new_roman" w:eastAsia="times_new_roman" w:cs="times_new_roman"/>
          <w:color w:val="000000"/>
          <w:kern w:val="0"/>
          <w:sz w:val="27"/>
          <w:szCs w:val="27"/>
          <w:u w:val="single" w:color="000000"/>
        </w:rPr>
        <w:t>57,187.71</w:t>
      </w:r>
      <w:r>
        <w:rPr>
          <w:rFonts w:ascii="仿宋_GB2312" w:hAnsi="仿宋_GB2312" w:eastAsia="仿宋_GB2312" w:cs="仿宋_GB2312"/>
          <w:color w:val="000000"/>
          <w:kern w:val="0"/>
          <w:sz w:val="27"/>
          <w:szCs w:val="27"/>
        </w:rPr>
        <w:t>万元，占一般公共预算项目支出总额的</w:t>
      </w:r>
      <w:r>
        <w:rPr>
          <w:rFonts w:ascii="times_new_roman" w:hAnsi="times_new_roman" w:eastAsia="times_new_roman" w:cs="times_new_roman"/>
          <w:color w:val="000000"/>
          <w:kern w:val="0"/>
          <w:sz w:val="27"/>
          <w:szCs w:val="27"/>
        </w:rPr>
        <w:t>100</w:t>
      </w:r>
      <w:r>
        <w:rPr>
          <w:rFonts w:ascii="仿宋_GB2312" w:hAnsi="仿宋_GB2312" w:eastAsia="仿宋_GB2312" w:cs="仿宋_GB2312"/>
          <w:color w:val="000000"/>
          <w:kern w:val="0"/>
          <w:sz w:val="27"/>
          <w:szCs w:val="27"/>
        </w:rPr>
        <w:t>%；政府性基金预算项目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个，其中，一级项目</w:t>
      </w:r>
      <w:r>
        <w:rPr>
          <w:rFonts w:ascii="times_new_roman" w:hAnsi="times_new_roman" w:eastAsia="times_new_roman" w:cs="times_new_roman"/>
          <w:color w:val="000000"/>
          <w:kern w:val="0"/>
          <w:sz w:val="27"/>
          <w:szCs w:val="27"/>
          <w:u w:val="single" w:color="000000"/>
        </w:rPr>
        <w:t> </w:t>
      </w:r>
      <w:r>
        <w:rPr>
          <w:rFonts w:hint="eastAsia" w:ascii="times_new_roman" w:hAnsi="times_new_roman" w:cs="times_new_roman"/>
          <w:color w:val="000000"/>
          <w:kern w:val="0"/>
          <w:sz w:val="27"/>
          <w:szCs w:val="27"/>
          <w:u w:val="single" w:color="000000"/>
          <w:lang w:val="en-US" w:eastAsia="zh-CN"/>
        </w:rPr>
        <w:t>0</w:t>
      </w:r>
      <w:r>
        <w:rPr>
          <w:rFonts w:ascii="times_new_roman" w:hAnsi="times_new_roman" w:eastAsia="times_new_roman" w:cs="times_new_roman"/>
          <w:color w:val="000000"/>
          <w:kern w:val="0"/>
          <w:sz w:val="27"/>
          <w:szCs w:val="27"/>
          <w:u w:val="single" w:color="000000"/>
        </w:rPr>
        <w:t> </w:t>
      </w:r>
      <w:r>
        <w:rPr>
          <w:rFonts w:ascii="仿宋_GB2312" w:hAnsi="仿宋_GB2312" w:eastAsia="仿宋_GB2312" w:cs="仿宋_GB2312"/>
          <w:color w:val="000000"/>
          <w:kern w:val="0"/>
          <w:sz w:val="27"/>
          <w:szCs w:val="27"/>
        </w:rPr>
        <w:t>个，二级项目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个，共涉及资金</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万元，占应纳入绩效自评的政府性基金预算项目支出总额的</w:t>
      </w:r>
      <w:r>
        <w:rPr>
          <w:rFonts w:ascii="times_new_roman" w:hAnsi="times_new_roman" w:eastAsia="times_new_roman" w:cs="times_new_roman"/>
          <w:color w:val="000000"/>
          <w:kern w:val="0"/>
          <w:sz w:val="27"/>
          <w:szCs w:val="27"/>
        </w:rPr>
        <w:t>100%</w:t>
      </w:r>
      <w:r>
        <w:rPr>
          <w:rFonts w:ascii="仿宋_GB2312" w:hAnsi="仿宋_GB2312" w:eastAsia="仿宋_GB2312" w:cs="仿宋_GB2312"/>
          <w:color w:val="000000"/>
          <w:kern w:val="0"/>
          <w:sz w:val="27"/>
          <w:szCs w:val="27"/>
        </w:rPr>
        <w:t>；</w:t>
      </w:r>
    </w:p>
    <w:p w14:paraId="0062592D">
      <w:pPr>
        <w:widowControl/>
        <w:spacing w:before="240" w:after="240"/>
        <w:ind w:firstLine="438"/>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组织对“</w:t>
      </w:r>
      <w:r>
        <w:rPr>
          <w:rFonts w:hint="eastAsia" w:ascii="times_new_roman" w:hAnsi="times_new_roman" w:eastAsia="times_new_roman" w:cs="times_new_roman"/>
          <w:color w:val="000000"/>
          <w:kern w:val="0"/>
          <w:sz w:val="27"/>
          <w:szCs w:val="27"/>
        </w:rPr>
        <w:t>购置新冠重症救治设备</w:t>
      </w:r>
      <w:r>
        <w:rPr>
          <w:rFonts w:ascii="仿宋_GB2312" w:hAnsi="仿宋_GB2312" w:eastAsia="仿宋_GB2312" w:cs="仿宋_GB2312"/>
          <w:color w:val="000000"/>
          <w:kern w:val="0"/>
          <w:sz w:val="27"/>
          <w:szCs w:val="27"/>
        </w:rPr>
        <w:t>”、“</w:t>
      </w:r>
      <w:r>
        <w:rPr>
          <w:rFonts w:hint="eastAsia" w:ascii="times_new_roman" w:hAnsi="times_new_roman" w:eastAsia="times_new_roman" w:cs="times_new_roman"/>
          <w:color w:val="000000"/>
          <w:kern w:val="0"/>
          <w:sz w:val="27"/>
          <w:szCs w:val="27"/>
        </w:rPr>
        <w:t>2024年计划生育转移支付资金项目</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val="en-US" w:eastAsia="zh-CN"/>
        </w:rPr>
        <w:t>2024年中央补充基本公共卫生服务补助资金</w:t>
      </w:r>
      <w:r>
        <w:rPr>
          <w:rFonts w:ascii="仿宋_GB2312" w:hAnsi="仿宋_GB2312" w:eastAsia="仿宋_GB2312" w:cs="仿宋_GB2312"/>
          <w:color w:val="000000"/>
          <w:kern w:val="0"/>
          <w:sz w:val="27"/>
          <w:szCs w:val="27"/>
        </w:rPr>
        <w:t>”等</w:t>
      </w:r>
      <w:r>
        <w:rPr>
          <w:rFonts w:ascii="仿宋_GB2312" w:hAnsi="仿宋_GB2312" w:eastAsia="仿宋_GB2312" w:cs="仿宋_GB2312"/>
          <w:color w:val="000000"/>
          <w:kern w:val="0"/>
          <w:sz w:val="27"/>
          <w:szCs w:val="27"/>
          <w:u w:val="single" w:color="000000"/>
        </w:rPr>
        <w:t> </w:t>
      </w:r>
      <w:r>
        <w:rPr>
          <w:rFonts w:hint="eastAsia" w:ascii="仿宋_GB2312" w:hAnsi="仿宋_GB2312" w:eastAsia="仿宋_GB2312" w:cs="仿宋_GB2312"/>
          <w:color w:val="000000"/>
          <w:kern w:val="0"/>
          <w:sz w:val="27"/>
          <w:szCs w:val="27"/>
          <w:u w:val="single" w:color="000000"/>
          <w:lang w:val="en-US" w:eastAsia="zh-CN"/>
        </w:rPr>
        <w:t>578</w:t>
      </w:r>
      <w:r>
        <w:rPr>
          <w:rFonts w:ascii="仿宋_GB2312" w:hAnsi="仿宋_GB2312" w:eastAsia="仿宋_GB2312" w:cs="仿宋_GB2312"/>
          <w:color w:val="000000"/>
          <w:kern w:val="0"/>
          <w:sz w:val="27"/>
          <w:szCs w:val="27"/>
          <w:u w:val="single" w:color="000000"/>
        </w:rPr>
        <w:t> </w:t>
      </w:r>
      <w:r>
        <w:rPr>
          <w:rFonts w:ascii="仿宋_GB2312" w:hAnsi="仿宋_GB2312" w:eastAsia="仿宋_GB2312" w:cs="仿宋_GB2312"/>
          <w:color w:val="000000"/>
          <w:kern w:val="0"/>
          <w:sz w:val="27"/>
          <w:szCs w:val="27"/>
        </w:rPr>
        <w:t>个项目开展了部门评价，涉及一般公共预算支出</w:t>
      </w:r>
      <w:r>
        <w:rPr>
          <w:rFonts w:hint="eastAsia" w:ascii="times_new_roman" w:hAnsi="times_new_roman" w:eastAsia="times_new_roman" w:cs="times_new_roman"/>
          <w:color w:val="000000"/>
          <w:kern w:val="0"/>
          <w:sz w:val="27"/>
          <w:szCs w:val="27"/>
          <w:u w:val="single" w:color="000000"/>
        </w:rPr>
        <w:t>57,187.71</w:t>
      </w:r>
      <w:r>
        <w:rPr>
          <w:rFonts w:ascii="仿宋_GB2312" w:hAnsi="仿宋_GB2312" w:eastAsia="仿宋_GB2312" w:cs="仿宋_GB2312"/>
          <w:color w:val="000000"/>
          <w:kern w:val="0"/>
          <w:sz w:val="27"/>
          <w:szCs w:val="27"/>
        </w:rPr>
        <w:t>万元，政府性基金支出</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w:t>
      </w:r>
    </w:p>
    <w:p w14:paraId="0DF304DF">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（二）部门（单位）决算中项目绩效自评结果。</w:t>
      </w:r>
    </w:p>
    <w:p w14:paraId="2624BCE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赤峰市松山区卫生健康委员会部门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年度在决算中反映</w:t>
      </w:r>
      <w:r>
        <w:rPr>
          <w:rFonts w:hint="eastAsia" w:ascii="times_new_roman" w:hAnsi="times_new_roman" w:cs="times_new_roman"/>
          <w:color w:val="000000"/>
          <w:kern w:val="0"/>
          <w:sz w:val="27"/>
          <w:szCs w:val="27"/>
          <w:u w:val="single" w:color="000000"/>
          <w:lang w:val="en-US" w:eastAsia="zh-CN"/>
        </w:rPr>
        <w:t>578</w:t>
      </w:r>
      <w:r>
        <w:rPr>
          <w:rFonts w:ascii="仿宋_GB2312" w:hAnsi="仿宋_GB2312" w:eastAsia="仿宋_GB2312" w:cs="仿宋_GB2312"/>
          <w:color w:val="000000"/>
          <w:kern w:val="0"/>
          <w:sz w:val="27"/>
          <w:szCs w:val="27"/>
        </w:rPr>
        <w:t>个一般公共预算项目，以及</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个政府性基金项目，共</w:t>
      </w:r>
      <w:r>
        <w:rPr>
          <w:rFonts w:hint="eastAsia" w:ascii="times_new_roman" w:hAnsi="times_new_roman" w:cs="times_new_roman"/>
          <w:color w:val="000000"/>
          <w:kern w:val="0"/>
          <w:sz w:val="27"/>
          <w:szCs w:val="27"/>
          <w:u w:val="single" w:color="000000"/>
          <w:lang w:val="en-US" w:eastAsia="zh-CN"/>
        </w:rPr>
        <w:t>578</w:t>
      </w:r>
      <w:r>
        <w:rPr>
          <w:rFonts w:ascii="仿宋_GB2312" w:hAnsi="仿宋_GB2312" w:eastAsia="仿宋_GB2312" w:cs="仿宋_GB2312"/>
          <w:color w:val="000000"/>
          <w:kern w:val="0"/>
          <w:sz w:val="27"/>
          <w:szCs w:val="27"/>
        </w:rPr>
        <w:t>个项目的绩效自评结果。</w:t>
      </w:r>
    </w:p>
    <w:p w14:paraId="5B9E3B62">
      <w:pPr>
        <w:widowControl/>
        <w:spacing w:before="240" w:after="240"/>
        <w:rPr>
          <w:rFonts w:hint="eastAsia" w:ascii="Times New Roman" w:hAnsi="Times New Roman" w:eastAsia="仿宋_GB2312" w:cs="Times New Roman"/>
          <w:kern w:val="0"/>
          <w:sz w:val="24"/>
          <w:lang w:eastAsia="zh-CN"/>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hint="eastAsia" w:ascii="times_new_roman" w:hAnsi="times_new_roman" w:eastAsia="times_new_roman" w:cs="times_new_roman"/>
          <w:color w:val="000000"/>
          <w:kern w:val="0"/>
          <w:sz w:val="27"/>
          <w:szCs w:val="27"/>
        </w:rPr>
        <w:t>购置新冠重症救治设备</w:t>
      </w:r>
      <w:r>
        <w:rPr>
          <w:rFonts w:ascii="仿宋_GB2312" w:hAnsi="仿宋_GB2312" w:eastAsia="仿宋_GB2312" w:cs="仿宋_GB2312"/>
          <w:color w:val="000000"/>
          <w:kern w:val="0"/>
          <w:sz w:val="27"/>
          <w:szCs w:val="27"/>
        </w:rPr>
        <w:t>项目自评综述：根据年初设定的绩效目标，项目自评得分</w:t>
      </w:r>
      <w:r>
        <w:rPr>
          <w:rFonts w:hint="eastAsia" w:ascii="times_new_roman" w:hAnsi="times_new_roman" w:cs="times_new_roman"/>
          <w:color w:val="000000"/>
          <w:kern w:val="0"/>
          <w:sz w:val="27"/>
          <w:szCs w:val="27"/>
          <w:u w:val="single" w:color="000000"/>
          <w:lang w:val="en-US" w:eastAsia="zh-CN"/>
        </w:rPr>
        <w:t>91.5</w:t>
      </w:r>
      <w:r>
        <w:rPr>
          <w:rFonts w:ascii="仿宋_GB2312" w:hAnsi="仿宋_GB2312" w:eastAsia="仿宋_GB2312" w:cs="仿宋_GB2312"/>
          <w:color w:val="000000"/>
          <w:kern w:val="0"/>
          <w:sz w:val="27"/>
          <w:szCs w:val="27"/>
        </w:rPr>
        <w:t>分。全年预算数为</w:t>
      </w:r>
      <w:r>
        <w:rPr>
          <w:rFonts w:hint="eastAsia" w:ascii="times_new_roman" w:hAnsi="times_new_roman" w:eastAsia="times_new_roman" w:cs="times_new_roman"/>
          <w:color w:val="000000"/>
          <w:kern w:val="0"/>
          <w:sz w:val="27"/>
          <w:szCs w:val="27"/>
          <w:u w:val="single" w:color="000000"/>
        </w:rPr>
        <w:t>1485.53</w:t>
      </w:r>
      <w:r>
        <w:rPr>
          <w:rFonts w:ascii="仿宋_GB2312" w:hAnsi="仿宋_GB2312" w:eastAsia="仿宋_GB2312" w:cs="仿宋_GB2312"/>
          <w:color w:val="000000"/>
          <w:kern w:val="0"/>
          <w:sz w:val="27"/>
          <w:szCs w:val="27"/>
        </w:rPr>
        <w:t>万元，执行数为</w:t>
      </w:r>
      <w:r>
        <w:rPr>
          <w:rFonts w:hint="eastAsia" w:ascii="times_new_roman" w:hAnsi="times_new_roman" w:cs="times_new_roman"/>
          <w:color w:val="000000"/>
          <w:kern w:val="0"/>
          <w:sz w:val="27"/>
          <w:szCs w:val="27"/>
          <w:u w:val="single" w:color="000000"/>
          <w:lang w:val="en-US" w:eastAsia="zh-CN"/>
        </w:rPr>
        <w:t>500.00</w:t>
      </w:r>
      <w:r>
        <w:rPr>
          <w:rFonts w:ascii="仿宋_GB2312" w:hAnsi="仿宋_GB2312" w:eastAsia="仿宋_GB2312" w:cs="仿宋_GB2312"/>
          <w:color w:val="000000"/>
          <w:kern w:val="0"/>
          <w:sz w:val="27"/>
          <w:szCs w:val="27"/>
        </w:rPr>
        <w:t>万元，完成预算的</w:t>
      </w:r>
      <w:r>
        <w:rPr>
          <w:rFonts w:hint="eastAsia" w:ascii="times_new_roman" w:hAnsi="times_new_roman" w:cs="times_new_roman"/>
          <w:color w:val="000000"/>
          <w:kern w:val="0"/>
          <w:sz w:val="27"/>
          <w:szCs w:val="27"/>
          <w:u w:val="single" w:color="000000"/>
          <w:lang w:val="en-US" w:eastAsia="zh-CN"/>
        </w:rPr>
        <w:t>33.66</w:t>
      </w:r>
      <w:r>
        <w:rPr>
          <w:rFonts w:ascii="仿宋_GB2312" w:hAnsi="仿宋_GB2312" w:eastAsia="仿宋_GB2312" w:cs="仿宋_GB2312"/>
          <w:color w:val="000000"/>
          <w:kern w:val="0"/>
          <w:sz w:val="27"/>
          <w:szCs w:val="27"/>
        </w:rPr>
        <w:t>%。项目绩效目标完成情况：</w:t>
      </w:r>
      <w:r>
        <w:rPr>
          <w:rFonts w:hint="eastAsia" w:ascii="仿宋_GB2312" w:hAnsi="仿宋_GB2312" w:eastAsia="仿宋_GB2312" w:cs="仿宋_GB2312"/>
          <w:color w:val="000000"/>
          <w:kern w:val="0"/>
          <w:sz w:val="27"/>
          <w:szCs w:val="27"/>
        </w:rPr>
        <w:t>本项目预算资金1485.53万元，到位资金500万元，资金主要用于专项设备购置，项目的实施实现了更好的为患者服务，提升专业技术水平，促进医院持续发展。各类资金支出准确无误，有完整的审批手速，不存在超范围超标准支出，挤占挪用等违法违规问题，财务处理合法合规，保障患者需求的同时，保障了医院功能的正常进行。</w:t>
      </w:r>
      <w:r>
        <w:rPr>
          <w:rFonts w:hint="eastAsia" w:ascii="仿宋_GB2312" w:hAnsi="仿宋_GB2312" w:eastAsia="仿宋_GB2312" w:cs="仿宋_GB2312"/>
          <w:color w:val="000000"/>
          <w:kern w:val="0"/>
          <w:sz w:val="27"/>
          <w:szCs w:val="27"/>
          <w:lang w:eastAsia="zh-CN"/>
        </w:rPr>
        <w:t>问题及改进措施：年度指标值设置不准确，下一年度精确设置指标。</w:t>
      </w:r>
    </w:p>
    <w:p w14:paraId="18E2831F">
      <w:pPr>
        <w:widowControl/>
        <w:spacing w:before="240" w:after="240"/>
        <w:ind w:firstLine="360"/>
        <w:rPr>
          <w:rFonts w:hint="eastAsia" w:ascii="仿宋_GB2312" w:hAnsi="仿宋_GB2312" w:eastAsia="仿宋_GB2312" w:cs="仿宋_GB2312"/>
          <w:color w:val="000000"/>
          <w:kern w:val="0"/>
          <w:sz w:val="27"/>
          <w:szCs w:val="27"/>
        </w:rPr>
      </w:pPr>
      <w:r>
        <w:rPr>
          <w:rFonts w:ascii="times_new_roman" w:hAnsi="times_new_roman" w:eastAsia="times_new_roman" w:cs="times_new_roman"/>
          <w:color w:val="000000"/>
          <w:kern w:val="0"/>
          <w:sz w:val="27"/>
          <w:szCs w:val="27"/>
        </w:rPr>
        <w:t>2.</w:t>
      </w:r>
      <w:r>
        <w:rPr>
          <w:rFonts w:hint="eastAsia" w:ascii="times_new_roman" w:hAnsi="times_new_roman" w:eastAsia="times_new_roman" w:cs="times_new_roman"/>
          <w:color w:val="000000"/>
          <w:kern w:val="0"/>
          <w:sz w:val="27"/>
          <w:szCs w:val="27"/>
        </w:rPr>
        <w:t>2024年计划生育转移支付资金</w:t>
      </w:r>
      <w:r>
        <w:rPr>
          <w:rFonts w:ascii="仿宋_GB2312" w:hAnsi="仿宋_GB2312" w:eastAsia="仿宋_GB2312" w:cs="仿宋_GB2312"/>
          <w:color w:val="000000"/>
          <w:kern w:val="0"/>
          <w:sz w:val="27"/>
          <w:szCs w:val="27"/>
        </w:rPr>
        <w:t>项目自评综述：</w:t>
      </w:r>
      <w:r>
        <w:rPr>
          <w:rFonts w:hint="eastAsia" w:ascii="仿宋_GB2312" w:hAnsi="仿宋_GB2312" w:eastAsia="仿宋_GB2312" w:cs="仿宋_GB2312"/>
          <w:color w:val="000000"/>
          <w:kern w:val="0"/>
          <w:sz w:val="27"/>
          <w:szCs w:val="27"/>
        </w:rPr>
        <w:t>根据年初设定的绩效目标，项目自评得分</w:t>
      </w:r>
      <w:r>
        <w:rPr>
          <w:rFonts w:hint="eastAsia" w:ascii="仿宋_GB2312" w:hAnsi="仿宋_GB2312" w:eastAsia="仿宋_GB2312" w:cs="仿宋_GB2312"/>
          <w:color w:val="000000"/>
          <w:kern w:val="0"/>
          <w:sz w:val="27"/>
          <w:szCs w:val="27"/>
          <w:lang w:val="en-US" w:eastAsia="zh-CN"/>
        </w:rPr>
        <w:t>74.87</w:t>
      </w:r>
      <w:r>
        <w:rPr>
          <w:rFonts w:hint="eastAsia" w:ascii="仿宋_GB2312" w:hAnsi="仿宋_GB2312" w:eastAsia="仿宋_GB2312" w:cs="仿宋_GB2312"/>
          <w:color w:val="000000"/>
          <w:kern w:val="0"/>
          <w:sz w:val="27"/>
          <w:szCs w:val="27"/>
        </w:rPr>
        <w:t>分。全年预算数为</w:t>
      </w:r>
      <w:r>
        <w:rPr>
          <w:rFonts w:hint="eastAsia" w:ascii="仿宋_GB2312" w:hAnsi="仿宋_GB2312" w:eastAsia="仿宋_GB2312" w:cs="仿宋_GB2312"/>
          <w:color w:val="000000"/>
          <w:kern w:val="0"/>
          <w:sz w:val="27"/>
          <w:szCs w:val="27"/>
          <w:lang w:val="en-US" w:eastAsia="zh-CN"/>
        </w:rPr>
        <w:t>175</w:t>
      </w:r>
      <w:r>
        <w:rPr>
          <w:rFonts w:hint="eastAsia" w:ascii="仿宋_GB2312" w:hAnsi="仿宋_GB2312" w:eastAsia="仿宋_GB2312" w:cs="仿宋_GB2312"/>
          <w:color w:val="000000"/>
          <w:kern w:val="0"/>
          <w:sz w:val="27"/>
          <w:szCs w:val="27"/>
        </w:rPr>
        <w:t>万元，执行数为</w:t>
      </w:r>
      <w:r>
        <w:rPr>
          <w:rFonts w:hint="eastAsia" w:ascii="仿宋_GB2312" w:hAnsi="仿宋_GB2312" w:eastAsia="仿宋_GB2312" w:cs="仿宋_GB2312"/>
          <w:color w:val="000000"/>
          <w:kern w:val="0"/>
          <w:sz w:val="27"/>
          <w:szCs w:val="27"/>
          <w:lang w:val="en-US" w:eastAsia="zh-CN"/>
        </w:rPr>
        <w:t>0</w:t>
      </w:r>
      <w:r>
        <w:rPr>
          <w:rFonts w:hint="eastAsia" w:ascii="仿宋_GB2312" w:hAnsi="仿宋_GB2312" w:eastAsia="仿宋_GB2312" w:cs="仿宋_GB2312"/>
          <w:color w:val="000000"/>
          <w:kern w:val="0"/>
          <w:sz w:val="27"/>
          <w:szCs w:val="27"/>
        </w:rPr>
        <w:t>万元，完成预算的</w:t>
      </w:r>
      <w:r>
        <w:rPr>
          <w:rFonts w:hint="eastAsia" w:ascii="仿宋_GB2312" w:hAnsi="仿宋_GB2312" w:eastAsia="仿宋_GB2312" w:cs="仿宋_GB2312"/>
          <w:color w:val="000000"/>
          <w:kern w:val="0"/>
          <w:sz w:val="27"/>
          <w:szCs w:val="27"/>
          <w:lang w:val="en-US" w:eastAsia="zh-CN"/>
        </w:rPr>
        <w:t>0</w:t>
      </w:r>
      <w:r>
        <w:rPr>
          <w:rFonts w:hint="eastAsia" w:ascii="仿宋_GB2312" w:hAnsi="仿宋_GB2312" w:eastAsia="仿宋_GB2312" w:cs="仿宋_GB2312"/>
          <w:color w:val="000000"/>
          <w:kern w:val="0"/>
          <w:sz w:val="27"/>
          <w:szCs w:val="27"/>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2414D7D4">
      <w:pPr>
        <w:widowControl/>
        <w:spacing w:before="240" w:after="240"/>
        <w:ind w:firstLine="360"/>
        <w:rPr>
          <w:rFonts w:hint="default"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3.2024年中央补充基本公共卫生服务补助资金：本项目预算资金为31.7万元，实际支出资金0万元，该项目用于推进妇幼卫生，健康素养促进，医养结合和老年健康服务、卫生应急计划生育等方面工作推动将健康融入所有政策。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47942FA8">
      <w:pPr>
        <w:widowControl/>
        <w:numPr>
          <w:ilvl w:val="0"/>
          <w:numId w:val="1"/>
        </w:numPr>
        <w:spacing w:before="240" w:after="240"/>
        <w:ind w:firstLine="360"/>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2023年中央财政计划生育转移支付资金项目，自评得分99.79。截止2024年底，该项目资金支出623.64万元，资金主要用于扶助独生子女伤残家庭、扶助独生子女死亡家庭、农村部分计划生育家庭奖励扶助、扶助计划生育手术并发症。通过该项目的实施，保障计划生育家庭生活水平提升。</w:t>
      </w:r>
    </w:p>
    <w:p w14:paraId="7A383489">
      <w:pPr>
        <w:widowControl/>
        <w:numPr>
          <w:ilvl w:val="0"/>
          <w:numId w:val="1"/>
        </w:numPr>
        <w:spacing w:before="240" w:after="240"/>
        <w:ind w:firstLine="360"/>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2023年中央计划生育转移支付资金项目，该项目资金支出138.29万元，自评得分99.83.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p w14:paraId="3CEFB34B">
      <w:pPr>
        <w:widowControl/>
        <w:numPr>
          <w:ilvl w:val="0"/>
          <w:numId w:val="1"/>
        </w:numPr>
        <w:spacing w:before="240" w:after="240"/>
        <w:ind w:firstLine="360"/>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2023年医疗服务与保障能力提升，该项目共执行0万元，自评得分80.项目建设已经开始，资金于2025年财政审批后及时支付，资金用于改善医共体内各医疗机构的基础设施，统一规划建设信息化系统，实现医共体内医疗信息互联互通，方便患者就医和医生诊疗，提高设备利用率。</w:t>
      </w:r>
    </w:p>
    <w:tbl>
      <w:tblPr>
        <w:tblStyle w:val="18"/>
        <w:tblW w:w="222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62"/>
        <w:gridCol w:w="750"/>
        <w:gridCol w:w="2278"/>
        <w:gridCol w:w="1744"/>
        <w:gridCol w:w="1341"/>
        <w:gridCol w:w="328"/>
        <w:gridCol w:w="963"/>
        <w:gridCol w:w="3208"/>
        <w:gridCol w:w="963"/>
        <w:gridCol w:w="759"/>
        <w:gridCol w:w="963"/>
        <w:gridCol w:w="759"/>
        <w:gridCol w:w="963"/>
        <w:gridCol w:w="759"/>
        <w:gridCol w:w="963"/>
        <w:gridCol w:w="821"/>
        <w:gridCol w:w="963"/>
        <w:gridCol w:w="899"/>
        <w:gridCol w:w="963"/>
      </w:tblGrid>
      <w:tr w14:paraId="6481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960" w:hRule="atLeast"/>
        </w:trPr>
        <w:tc>
          <w:tcPr>
            <w:tcW w:w="21286"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A97D7D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7FA5D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380" w:hRule="atLeast"/>
        </w:trPr>
        <w:tc>
          <w:tcPr>
            <w:tcW w:w="26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C16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8674"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A9C7D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购置新冠重症救治设备</w:t>
            </w:r>
          </w:p>
        </w:tc>
      </w:tr>
      <w:tr w14:paraId="286F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380" w:hRule="atLeast"/>
        </w:trPr>
        <w:tc>
          <w:tcPr>
            <w:tcW w:w="26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D0B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56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0D85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F0FA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47D4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赤峰松山医院</w:t>
            </w:r>
          </w:p>
        </w:tc>
      </w:tr>
      <w:tr w14:paraId="3266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9C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024D">
            <w:pP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8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12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6D4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1F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9D3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E1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46D75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1C04">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1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C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CE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F69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14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FAEE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33.66</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FB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r>
      <w:tr w14:paraId="6DAE4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8E11E">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EF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3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DD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2DF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5765">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C77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33.66</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5C5F">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2938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94CDC">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E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4355">
            <w:pP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A634A">
            <w:pPr>
              <w:jc w:val="center"/>
              <w:rPr>
                <w:rFonts w:hint="eastAsia" w:ascii="宋体" w:hAnsi="宋体" w:eastAsia="宋体" w:cs="宋体"/>
                <w:i w:val="0"/>
                <w:iCs w:val="0"/>
                <w:color w:val="000000"/>
                <w:sz w:val="18"/>
                <w:szCs w:val="18"/>
                <w:u w:val="none"/>
              </w:rPr>
            </w:pP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F936C0">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E44F">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D06323">
            <w:pPr>
              <w:jc w:val="center"/>
              <w:rPr>
                <w:rFonts w:hint="eastAsia" w:ascii="宋体" w:hAnsi="宋体" w:eastAsia="宋体" w:cs="宋体"/>
                <w:i w:val="0"/>
                <w:iCs w:val="0"/>
                <w:color w:val="000000"/>
                <w:sz w:val="18"/>
                <w:szCs w:val="18"/>
                <w:u w:val="none"/>
              </w:rPr>
            </w:pP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AB10">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1FAC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9BA0">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9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62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6B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74A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F66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F4B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3CF6">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52B12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9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98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9B8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B4B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52C85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112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3C166">
            <w:pPr>
              <w:jc w:val="center"/>
              <w:rPr>
                <w:rFonts w:hint="eastAsia" w:ascii="宋体" w:hAnsi="宋体" w:eastAsia="宋体" w:cs="宋体"/>
                <w:i w:val="0"/>
                <w:iCs w:val="0"/>
                <w:color w:val="000000"/>
                <w:sz w:val="18"/>
                <w:szCs w:val="18"/>
                <w:u w:val="none"/>
              </w:rPr>
            </w:pPr>
          </w:p>
        </w:tc>
        <w:tc>
          <w:tcPr>
            <w:tcW w:w="98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243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依据赤松卫健发【2023】1号文件指示，用于赤峰松山医院购置新冠重症救治设备，2113.44万元。</w:t>
            </w:r>
          </w:p>
        </w:tc>
        <w:tc>
          <w:tcPr>
            <w:tcW w:w="88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508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截止2024年底，该项目指标下达金额1485.53万元，项目已完成100%，用于购买专用设备。由于财政资金不足，本次项目资金拨付500万元，通过该项目的实施，实现了方便患者就医，促进医院持续发展的效益。</w:t>
            </w:r>
          </w:p>
        </w:tc>
      </w:tr>
      <w:tr w14:paraId="132D7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1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9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5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F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0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89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53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5C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63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0C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32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FDD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5AB0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restart"/>
            <w:tcBorders>
              <w:top w:val="single" w:color="000000" w:sz="4" w:space="0"/>
              <w:left w:val="single" w:color="000000" w:sz="4" w:space="0"/>
              <w:bottom w:val="nil"/>
              <w:right w:val="single" w:color="000000" w:sz="4" w:space="0"/>
            </w:tcBorders>
            <w:shd w:val="clear" w:color="auto" w:fill="auto"/>
            <w:vAlign w:val="center"/>
          </w:tcPr>
          <w:p w14:paraId="1A854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4E44FC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15892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60E05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项目涉及医疗机构个数</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2362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1FBF7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3229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FEA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F216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246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23BF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0766BEB">
            <w:pPr>
              <w:jc w:val="center"/>
              <w:rPr>
                <w:rFonts w:hint="eastAsia" w:ascii="宋体" w:hAnsi="宋体" w:eastAsia="宋体" w:cs="宋体"/>
                <w:i w:val="0"/>
                <w:iCs w:val="0"/>
                <w:color w:val="000000"/>
                <w:sz w:val="18"/>
                <w:szCs w:val="18"/>
                <w:u w:val="none"/>
              </w:rPr>
            </w:pPr>
          </w:p>
        </w:tc>
      </w:tr>
      <w:tr w14:paraId="4A4F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57AB30A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BB3DF2B">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7DE864AA">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118E3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购买设备数量</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6F41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63F47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6ED7F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291</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32B0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4405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台、套</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6254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B963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6.13</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DB07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年度指标值设置不准确，下一年度精确设置指标</w:t>
            </w:r>
          </w:p>
        </w:tc>
      </w:tr>
      <w:tr w14:paraId="188D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1716CCC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70D1BB04">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0C8C3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07D5A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设备合格率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626B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36C75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0C1CF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39A7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9111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108C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7157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3E32831C">
            <w:pPr>
              <w:jc w:val="center"/>
              <w:rPr>
                <w:rFonts w:hint="eastAsia" w:ascii="宋体" w:hAnsi="宋体" w:eastAsia="宋体" w:cs="宋体"/>
                <w:i w:val="0"/>
                <w:iCs w:val="0"/>
                <w:color w:val="000000"/>
                <w:sz w:val="18"/>
                <w:szCs w:val="18"/>
                <w:u w:val="none"/>
              </w:rPr>
            </w:pPr>
          </w:p>
        </w:tc>
      </w:tr>
      <w:tr w14:paraId="5837B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1F7AFB72">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163E52C">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783FD40A">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480D6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项目完工标准</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F1AA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F0DD1FE">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0A813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符合标准</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350C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符合标准</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F2372BF">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24DB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8EA9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D211A23">
            <w:pPr>
              <w:jc w:val="center"/>
              <w:rPr>
                <w:rFonts w:hint="eastAsia" w:ascii="宋体" w:hAnsi="宋体" w:eastAsia="宋体" w:cs="宋体"/>
                <w:i w:val="0"/>
                <w:iCs w:val="0"/>
                <w:color w:val="000000"/>
                <w:sz w:val="18"/>
                <w:szCs w:val="18"/>
                <w:u w:val="none"/>
              </w:rPr>
            </w:pPr>
          </w:p>
        </w:tc>
      </w:tr>
      <w:tr w14:paraId="1372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66195A9B">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02FD5ABB">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1C789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2C834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综合医院各项目启用及时率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A0C7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3871F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BC4D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8560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105D6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50B5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7506D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1CC8C901">
            <w:pPr>
              <w:jc w:val="center"/>
              <w:rPr>
                <w:rFonts w:hint="eastAsia" w:ascii="宋体" w:hAnsi="宋体" w:eastAsia="宋体" w:cs="宋体"/>
                <w:i w:val="0"/>
                <w:iCs w:val="0"/>
                <w:color w:val="000000"/>
                <w:sz w:val="18"/>
                <w:szCs w:val="18"/>
                <w:u w:val="none"/>
              </w:rPr>
            </w:pPr>
          </w:p>
        </w:tc>
      </w:tr>
      <w:tr w14:paraId="452E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4EBDEB15">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403348B7">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56448FA7">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74A46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综合医院各项目完成及时率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49011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294C0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2215A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D562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3804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145A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93FF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7D6BFBB7">
            <w:pPr>
              <w:jc w:val="center"/>
              <w:rPr>
                <w:rFonts w:hint="eastAsia" w:ascii="宋体" w:hAnsi="宋体" w:eastAsia="宋体" w:cs="宋体"/>
                <w:i w:val="0"/>
                <w:iCs w:val="0"/>
                <w:color w:val="000000"/>
                <w:sz w:val="18"/>
                <w:szCs w:val="18"/>
                <w:u w:val="none"/>
              </w:rPr>
            </w:pPr>
          </w:p>
        </w:tc>
      </w:tr>
      <w:tr w14:paraId="7003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3B10F00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6457A2E6">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202C2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212D8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877A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3801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551AE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9F0A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1485.33</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7008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9D3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297B4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18FE292D">
            <w:pPr>
              <w:jc w:val="center"/>
              <w:rPr>
                <w:rFonts w:hint="eastAsia" w:ascii="宋体" w:hAnsi="宋体" w:eastAsia="宋体" w:cs="宋体"/>
                <w:i w:val="0"/>
                <w:iCs w:val="0"/>
                <w:color w:val="000000"/>
                <w:sz w:val="18"/>
                <w:szCs w:val="18"/>
                <w:u w:val="none"/>
              </w:rPr>
            </w:pPr>
          </w:p>
        </w:tc>
      </w:tr>
      <w:tr w14:paraId="718E5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68D1AC60">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7D6B2FD4">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0854BFC2">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540DC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专项设备购置负压救护车</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1AFB2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58F5C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F71B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2EF1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70C5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9DEA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8FCA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46B68F7A">
            <w:pPr>
              <w:jc w:val="center"/>
              <w:rPr>
                <w:rFonts w:hint="eastAsia" w:ascii="宋体" w:hAnsi="宋体" w:eastAsia="宋体" w:cs="宋体"/>
                <w:i w:val="0"/>
                <w:iCs w:val="0"/>
                <w:color w:val="000000"/>
                <w:sz w:val="18"/>
                <w:szCs w:val="18"/>
                <w:u w:val="none"/>
              </w:rPr>
            </w:pPr>
          </w:p>
        </w:tc>
      </w:tr>
      <w:tr w14:paraId="0F5E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2AC9405E">
            <w:pPr>
              <w:jc w:val="center"/>
              <w:rPr>
                <w:rFonts w:hint="eastAsia" w:ascii="宋体" w:hAnsi="宋体" w:eastAsia="宋体" w:cs="宋体"/>
                <w:i w:val="0"/>
                <w:iCs w:val="0"/>
                <w:color w:val="000000"/>
                <w:sz w:val="18"/>
                <w:szCs w:val="18"/>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1F883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1B08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17A63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保障群众就医质量</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1A781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17F7456">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2BAC5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C1E3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BA1387A">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1076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1F397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D51EA17">
            <w:pPr>
              <w:jc w:val="center"/>
              <w:rPr>
                <w:rFonts w:hint="eastAsia" w:ascii="宋体" w:hAnsi="宋体" w:eastAsia="宋体" w:cs="宋体"/>
                <w:i w:val="0"/>
                <w:iCs w:val="0"/>
                <w:color w:val="000000"/>
                <w:sz w:val="18"/>
                <w:szCs w:val="18"/>
                <w:u w:val="none"/>
              </w:rPr>
            </w:pPr>
          </w:p>
        </w:tc>
      </w:tr>
      <w:tr w14:paraId="6519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0C2BFD3F">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D55D70F">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32461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784A5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综合医院项目资金实施影响力</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6F4CB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1716E4B">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3B52A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8034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98F203C">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7859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3626F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1583E5C">
            <w:pPr>
              <w:jc w:val="center"/>
              <w:rPr>
                <w:rFonts w:hint="eastAsia" w:ascii="宋体" w:hAnsi="宋体" w:eastAsia="宋体" w:cs="宋体"/>
                <w:i w:val="0"/>
                <w:iCs w:val="0"/>
                <w:color w:val="000000"/>
                <w:sz w:val="18"/>
                <w:szCs w:val="18"/>
                <w:u w:val="none"/>
              </w:rPr>
            </w:pPr>
          </w:p>
        </w:tc>
      </w:tr>
      <w:tr w14:paraId="74F1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5A3C37B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nil"/>
              <w:right w:val="single" w:color="000000" w:sz="4" w:space="0"/>
            </w:tcBorders>
            <w:shd w:val="clear" w:color="auto" w:fill="auto"/>
            <w:vAlign w:val="center"/>
          </w:tcPr>
          <w:p w14:paraId="6A5B6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0C44F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59CBF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综合医院项目使用单位满意度</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7562E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57C92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74CE9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B7BC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E90C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17B9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41E43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0798CCE">
            <w:pPr>
              <w:jc w:val="center"/>
              <w:rPr>
                <w:rFonts w:hint="eastAsia" w:ascii="宋体" w:hAnsi="宋体" w:eastAsia="宋体" w:cs="宋体"/>
                <w:i w:val="0"/>
                <w:iCs w:val="0"/>
                <w:color w:val="000000"/>
                <w:sz w:val="18"/>
                <w:szCs w:val="18"/>
                <w:u w:val="none"/>
              </w:rPr>
            </w:pPr>
          </w:p>
        </w:tc>
      </w:tr>
      <w:tr w14:paraId="2EBC4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840" w:hRule="atLeast"/>
        </w:trPr>
        <w:tc>
          <w:tcPr>
            <w:tcW w:w="1591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BB1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C7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CB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91.50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81ACA0">
            <w:pPr>
              <w:jc w:val="center"/>
              <w:rPr>
                <w:rFonts w:hint="eastAsia" w:ascii="宋体" w:hAnsi="宋体" w:eastAsia="宋体" w:cs="宋体"/>
                <w:i w:val="0"/>
                <w:iCs w:val="0"/>
                <w:color w:val="000000"/>
                <w:sz w:val="18"/>
                <w:szCs w:val="18"/>
                <w:u w:val="none"/>
              </w:rPr>
            </w:pPr>
          </w:p>
        </w:tc>
      </w:tr>
    </w:tbl>
    <w:p w14:paraId="5FBD9627">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购置新冠重症救治设备</w:t>
      </w:r>
      <w:r>
        <w:rPr>
          <w:rFonts w:hint="default" w:ascii="Times New Roman Regular" w:hAnsi="Times New Roman Regular" w:eastAsia="方正小标宋简体" w:cs="Times New Roman Regular"/>
          <w:sz w:val="44"/>
          <w:szCs w:val="44"/>
        </w:rPr>
        <w:t>项目绩效自评报告</w:t>
      </w:r>
    </w:p>
    <w:p w14:paraId="57F5458A">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0A343C64">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2C0B66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54918D8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赤峰松山医院通过购置新冠重症救治设备项目，承担起松山区人口的医疗服务及中心城区部分医疗、保健及急诊急救的任务，保障松山区人口的医疗卫生健康服务工作。2、方便患者就医，促进医院持续发展，保障人民健康。</w:t>
      </w:r>
    </w:p>
    <w:p w14:paraId="60F3475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47416E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依据赤松卫健发【2023】1号文件指示，用于赤峰松山医院购置新冠重症救治设备，2113.44万元。</w:t>
      </w:r>
    </w:p>
    <w:p w14:paraId="1E27225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截止2024年底，该项目指标下达金额1485.53万元，项目已完成100%，用于购买专用设备。由于财政资金不足，本次项目资金拨付500万元，通过该项目的实施，实现了方便患者就医，促进医院持续发展的效益。</w:t>
      </w:r>
    </w:p>
    <w:p w14:paraId="11D87D7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54E621D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年度指标值设置不准确，下一年度精确设置指标。</w:t>
      </w:r>
    </w:p>
    <w:p w14:paraId="7D57B2E8">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2E80202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6C2FA9D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规范和加强财政支出管理，强化支出责任，建立科学、规范的财政支出绩效评价管理体系，提高财政资金使用效益，及时发现自身存在的问题并提出解决方案，采取有力的措施，确保项目顺利实施及时发挥效益，我单位对设备购置项目进行绩效自评，保证项目支出执行情况与经费执行情况同步部署，对资金产出及效益进行综合评价和判断。</w:t>
      </w:r>
    </w:p>
    <w:p w14:paraId="1818014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671B9A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A04D5A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EBD146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D789B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500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33.66</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500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F50DC6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9C0496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1485.53万元，到位资金500万元，资金主要用于专项设备购置，项目的实施实现了更好的为患者服务，提升专业技术水平，促进医院持续发展。各类资金支出准确无误，有完整的审批手速，不存在超范围超标准支出，挤占挪用等违法违规问题，财务处理合法合规，保障患者需求的同时，保障了医院功能的正常进行。</w:t>
      </w:r>
    </w:p>
    <w:p w14:paraId="54FCFD2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03FFC01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何会计核算制，并自觉接受财政、审计和上级财务主管部门的监督检查，加强资金的管理和监督。对擅自变更项目预算、截留、挪用和坐支项目资金的，按法律法规的规定严肃查处；按照事前审核、事终监控、事后检查的要求，建立健全资金跟踪检查制度和重大问题上的上报制度，定期不定期地开展资金检查，对发现的资金管理方面的重大问题及时上报。</w:t>
      </w:r>
    </w:p>
    <w:p w14:paraId="1A5C49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F07069C">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B5D399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3FE3A4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3F012D8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（1）项目涉及医疗机构个数(个)，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0C427B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（2）购买设备数量(台、套)，</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291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223</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6.13</w:t>
      </w:r>
      <w:r>
        <w:rPr>
          <w:rFonts w:hint="default" w:ascii="Times New Roman Regular" w:hAnsi="Times New Roman Regular" w:eastAsia="仿宋" w:cs="Times New Roman Regular"/>
          <w:kern w:val="2"/>
          <w:sz w:val="32"/>
          <w:szCs w:val="32"/>
        </w:rPr>
        <w:t>。</w:t>
      </w:r>
    </w:p>
    <w:p w14:paraId="2A819D4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44B4A9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（1）设备合格率(%)，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306749F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（2）项目完工标准，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符合标准</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符合标准</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774BCA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1D582B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（1）综合医院各项目启用及时率(%)，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32FE65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（2）综合医院各项目完成及时率(%)，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063866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127B10E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1485.53</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1485.33</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367BA5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（2）专项设备购置负压救护车(万元)，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180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48B718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1D636F7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048757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（1）保障群众就医质量，</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有效保障</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有效保障</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693A478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66A2E2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（1）综合医院项目资金实施影响力，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235D164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7976E0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31CD261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（1）综合医院项目使用单位满意度(%)，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8EC2D6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7F7066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91.5</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5BDA276B">
      <w:pPr>
        <w:pStyle w:val="2"/>
        <w:bidi w:val="0"/>
        <w:rPr>
          <w:rFonts w:hint="default"/>
          <w:lang w:val="en-US" w:eastAsia="zh-CN"/>
        </w:rPr>
      </w:pPr>
      <w:r>
        <w:rPr>
          <w:rFonts w:hint="default"/>
          <w:lang w:val="en-US" w:eastAsia="zh-CN"/>
        </w:rPr>
        <w:t>四、存在问题</w:t>
      </w:r>
    </w:p>
    <w:p w14:paraId="6AF2A57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0CD851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158D77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4099F311">
      <w:pPr>
        <w:pStyle w:val="2"/>
        <w:bidi w:val="0"/>
        <w:rPr>
          <w:rFonts w:hint="default"/>
          <w:lang w:val="en-US" w:eastAsia="zh-CN"/>
        </w:rPr>
      </w:pPr>
      <w:r>
        <w:rPr>
          <w:rFonts w:hint="default"/>
          <w:lang w:val="en-US" w:eastAsia="zh-CN"/>
        </w:rPr>
        <w:t>五、其他需要说明的问题</w:t>
      </w:r>
    </w:p>
    <w:p w14:paraId="66131E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5CF7575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6D043E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633CC02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ascii="仿宋" w:hAnsi="仿宋" w:eastAsia="仿宋" w:cs="仿宋"/>
          <w:sz w:val="32"/>
        </w:rPr>
      </w:pPr>
      <w:r>
        <w:rPr>
          <w:rFonts w:hint="eastAsia" w:ascii="仿宋" w:hAnsi="仿宋" w:eastAsia="仿宋" w:cs="仿宋"/>
          <w:kern w:val="2"/>
          <w:sz w:val="32"/>
          <w:szCs w:val="32"/>
        </w:rPr>
        <w:t>1</w:t>
      </w:r>
      <w:r>
        <w:rPr>
          <w:rFonts w:ascii="仿宋" w:hAnsi="仿宋" w:eastAsia="仿宋" w:cs="仿宋"/>
          <w:sz w:val="32"/>
        </w:rPr>
        <w:t>. 提高预算的编制水平，加强资金的执行进度</w:t>
      </w:r>
    </w:p>
    <w:p w14:paraId="2B6295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sz w:val="32"/>
          <w:lang w:val="en-US" w:eastAsia="zh-CN"/>
        </w:rPr>
      </w:pPr>
      <w:r>
        <w:rPr>
          <w:rFonts w:hint="eastAsia" w:ascii="仿宋" w:hAnsi="仿宋" w:eastAsia="仿宋" w:cs="仿宋"/>
          <w:sz w:val="32"/>
          <w:lang w:val="en-US" w:eastAsia="zh-CN"/>
        </w:rPr>
        <w:t>2、</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0EDA0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421E5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6B731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B35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739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2024年计划生育转移支付资金</w:t>
            </w:r>
          </w:p>
        </w:tc>
      </w:tr>
      <w:tr w14:paraId="4B24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F0E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EC57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EC8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27DF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59868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69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1E75">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3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D2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EF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6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DE3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5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BA3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8E9F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1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3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78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72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3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BC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0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0C9B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A54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AB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A0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40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1D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A687">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A7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E8AC">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611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E0BB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6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F8F6">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D60BF">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5A09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01E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F435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C1D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153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E2B6">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74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E2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B5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44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2EB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41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8EA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47EB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B2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84D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D6E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789E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FA6CB">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7B7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实施农村部分计划生育家庭奖励扶助制度，缓解农村独生子女和双女家庭面临的困难和问题，帮助计划生育家庭发展发展。目标2：实施计划生育家庭特别扶助制度，缓解扶助对象在生产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BF9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0万元，该项目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w:t>
            </w:r>
          </w:p>
        </w:tc>
      </w:tr>
      <w:tr w14:paraId="3FC8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D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A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F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A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E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9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9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D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7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6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B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5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1169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8FFD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7AA8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78E1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7F5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D1E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7DF4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5B6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7FB0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20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27F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85A5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D5D953B">
            <w:pPr>
              <w:jc w:val="center"/>
              <w:rPr>
                <w:rFonts w:hint="eastAsia" w:ascii="宋体" w:hAnsi="宋体" w:eastAsia="宋体" w:cs="宋体"/>
                <w:i w:val="0"/>
                <w:iCs w:val="0"/>
                <w:color w:val="000000"/>
                <w:sz w:val="18"/>
                <w:szCs w:val="18"/>
                <w:u w:val="none"/>
              </w:rPr>
            </w:pPr>
          </w:p>
        </w:tc>
      </w:tr>
      <w:tr w14:paraId="3CB9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0DD4A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B280F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D10D76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D99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8F4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1F50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CF6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859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3734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202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4C80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02733B2">
            <w:pPr>
              <w:jc w:val="center"/>
              <w:rPr>
                <w:rFonts w:hint="eastAsia" w:ascii="宋体" w:hAnsi="宋体" w:eastAsia="宋体" w:cs="宋体"/>
                <w:i w:val="0"/>
                <w:iCs w:val="0"/>
                <w:color w:val="000000"/>
                <w:sz w:val="18"/>
                <w:szCs w:val="18"/>
                <w:u w:val="none"/>
              </w:rPr>
            </w:pPr>
          </w:p>
        </w:tc>
      </w:tr>
      <w:tr w14:paraId="232C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74B5AF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C21992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A9CB5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289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AE1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ABF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32E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8DF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E77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835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8D09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E79B0A1">
            <w:pPr>
              <w:jc w:val="center"/>
              <w:rPr>
                <w:rFonts w:hint="eastAsia" w:ascii="宋体" w:hAnsi="宋体" w:eastAsia="宋体" w:cs="宋体"/>
                <w:i w:val="0"/>
                <w:iCs w:val="0"/>
                <w:color w:val="000000"/>
                <w:sz w:val="18"/>
                <w:szCs w:val="18"/>
                <w:u w:val="none"/>
              </w:rPr>
            </w:pPr>
          </w:p>
        </w:tc>
      </w:tr>
      <w:tr w14:paraId="6678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ACD991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05891E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9F8157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735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DE5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167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5D0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430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82A3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118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3B52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33B30A7">
            <w:pPr>
              <w:jc w:val="center"/>
              <w:rPr>
                <w:rFonts w:hint="eastAsia" w:ascii="宋体" w:hAnsi="宋体" w:eastAsia="宋体" w:cs="宋体"/>
                <w:i w:val="0"/>
                <w:iCs w:val="0"/>
                <w:color w:val="000000"/>
                <w:sz w:val="18"/>
                <w:szCs w:val="18"/>
                <w:u w:val="none"/>
              </w:rPr>
            </w:pPr>
          </w:p>
        </w:tc>
      </w:tr>
      <w:tr w14:paraId="18D8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B372B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4433DA">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9D43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B72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DCC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3E81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908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0C7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C07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D887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C7C8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DE8CE83">
            <w:pPr>
              <w:jc w:val="center"/>
              <w:rPr>
                <w:rFonts w:hint="eastAsia" w:ascii="宋体" w:hAnsi="宋体" w:eastAsia="宋体" w:cs="宋体"/>
                <w:i w:val="0"/>
                <w:iCs w:val="0"/>
                <w:color w:val="000000"/>
                <w:sz w:val="18"/>
                <w:szCs w:val="18"/>
                <w:u w:val="none"/>
              </w:rPr>
            </w:pPr>
          </w:p>
        </w:tc>
      </w:tr>
      <w:tr w14:paraId="3900D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31046C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EDCA26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2EBB69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129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E43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0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D67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84F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13B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D0D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C236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2A1E59D">
            <w:pPr>
              <w:jc w:val="center"/>
              <w:rPr>
                <w:rFonts w:hint="eastAsia" w:ascii="宋体" w:hAnsi="宋体" w:eastAsia="宋体" w:cs="宋体"/>
                <w:i w:val="0"/>
                <w:iCs w:val="0"/>
                <w:color w:val="000000"/>
                <w:sz w:val="18"/>
                <w:szCs w:val="18"/>
                <w:u w:val="none"/>
              </w:rPr>
            </w:pPr>
          </w:p>
        </w:tc>
      </w:tr>
      <w:tr w14:paraId="6605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9AD84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E5EFDCB">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3BE7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EC2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3913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C01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E14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4B8C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EA0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6EA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5B7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EBFBF4">
            <w:pPr>
              <w:jc w:val="center"/>
              <w:rPr>
                <w:rFonts w:hint="eastAsia" w:ascii="宋体" w:hAnsi="宋体" w:eastAsia="宋体" w:cs="宋体"/>
                <w:i w:val="0"/>
                <w:iCs w:val="0"/>
                <w:color w:val="000000"/>
                <w:sz w:val="18"/>
                <w:szCs w:val="18"/>
                <w:u w:val="none"/>
              </w:rPr>
            </w:pPr>
          </w:p>
        </w:tc>
      </w:tr>
      <w:tr w14:paraId="66CC2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DADAD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5C5EA1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A9522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BD0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3A2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4D2AD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A81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2024年1月至2024年12月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C62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3C830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B0E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B3F1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AD5FE83">
            <w:pPr>
              <w:jc w:val="center"/>
              <w:rPr>
                <w:rFonts w:hint="eastAsia" w:ascii="宋体" w:hAnsi="宋体" w:eastAsia="宋体" w:cs="宋体"/>
                <w:i w:val="0"/>
                <w:iCs w:val="0"/>
                <w:color w:val="000000"/>
                <w:sz w:val="18"/>
                <w:szCs w:val="18"/>
                <w:u w:val="none"/>
              </w:rPr>
            </w:pPr>
          </w:p>
        </w:tc>
      </w:tr>
      <w:tr w14:paraId="1F86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FA37A0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6ADF06">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B6D6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2A7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独生子女伤残家庭扶助金发放标准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EE3C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838D57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E12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B46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F3B2D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C98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5200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983A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该项目建设已完成，资金待审批手续完备后及时拨付。</w:t>
            </w:r>
          </w:p>
        </w:tc>
      </w:tr>
      <w:tr w14:paraId="37D6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EC3B4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590368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26A1D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293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独生子女死亡家庭扶助金发放标准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018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EC47A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987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E30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98192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CB1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C74C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22335A4">
            <w:pPr>
              <w:jc w:val="center"/>
              <w:rPr>
                <w:rFonts w:hint="eastAsia" w:ascii="宋体" w:hAnsi="宋体" w:eastAsia="宋体" w:cs="宋体"/>
                <w:i w:val="0"/>
                <w:iCs w:val="0"/>
                <w:color w:val="000000"/>
                <w:sz w:val="18"/>
                <w:szCs w:val="18"/>
                <w:u w:val="none"/>
              </w:rPr>
            </w:pPr>
          </w:p>
        </w:tc>
      </w:tr>
      <w:tr w14:paraId="7EE8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15FDED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A02CE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2E400A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9A0B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计划生育手术并发症扶助金发放标准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8D7E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465F6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6D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三级：3120元/人/年，二级：4680元/人/年，一级：6240元/人/年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8D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33ADF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E137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B29F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79B0BE">
            <w:pPr>
              <w:jc w:val="center"/>
              <w:rPr>
                <w:rFonts w:hint="eastAsia" w:ascii="宋体" w:hAnsi="宋体" w:eastAsia="宋体" w:cs="宋体"/>
                <w:i w:val="0"/>
                <w:iCs w:val="0"/>
                <w:color w:val="000000"/>
                <w:sz w:val="18"/>
                <w:szCs w:val="18"/>
                <w:u w:val="none"/>
              </w:rPr>
            </w:pPr>
          </w:p>
        </w:tc>
      </w:tr>
      <w:tr w14:paraId="31EC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606824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F9CF019">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10F42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680D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B88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0C3644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DCF2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8DC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E2143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53A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C652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E185737">
            <w:pPr>
              <w:jc w:val="center"/>
              <w:rPr>
                <w:rFonts w:hint="eastAsia" w:ascii="宋体" w:hAnsi="宋体" w:eastAsia="宋体" w:cs="宋体"/>
                <w:i w:val="0"/>
                <w:iCs w:val="0"/>
                <w:color w:val="000000"/>
                <w:sz w:val="18"/>
                <w:szCs w:val="18"/>
                <w:u w:val="none"/>
              </w:rPr>
            </w:pPr>
          </w:p>
        </w:tc>
      </w:tr>
      <w:tr w14:paraId="4AA9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0DDE8B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B233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9168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FB21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家庭发展能力</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F059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30B5E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F42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0F3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07592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438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4959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E3179CD">
            <w:pPr>
              <w:jc w:val="center"/>
              <w:rPr>
                <w:rFonts w:hint="eastAsia" w:ascii="宋体" w:hAnsi="宋体" w:eastAsia="宋体" w:cs="宋体"/>
                <w:i w:val="0"/>
                <w:iCs w:val="0"/>
                <w:color w:val="000000"/>
                <w:sz w:val="18"/>
                <w:szCs w:val="18"/>
                <w:u w:val="none"/>
              </w:rPr>
            </w:pPr>
          </w:p>
        </w:tc>
      </w:tr>
      <w:tr w14:paraId="44D56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1C1B22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70186F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F3232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3CD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社会稳定水平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301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65B9B0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338C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58C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819E9F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854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6EF7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2F7689">
            <w:pPr>
              <w:jc w:val="center"/>
              <w:rPr>
                <w:rFonts w:hint="eastAsia" w:ascii="宋体" w:hAnsi="宋体" w:eastAsia="宋体" w:cs="宋体"/>
                <w:i w:val="0"/>
                <w:iCs w:val="0"/>
                <w:color w:val="000000"/>
                <w:sz w:val="18"/>
                <w:szCs w:val="18"/>
                <w:u w:val="none"/>
              </w:rPr>
            </w:pPr>
          </w:p>
        </w:tc>
      </w:tr>
      <w:tr w14:paraId="3563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6CCD7E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33E0A3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8908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B38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FB3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9C21E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757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865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E260D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2F0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5397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A2791C7">
            <w:pPr>
              <w:jc w:val="center"/>
              <w:rPr>
                <w:rFonts w:hint="eastAsia" w:ascii="宋体" w:hAnsi="宋体" w:eastAsia="宋体" w:cs="宋体"/>
                <w:i w:val="0"/>
                <w:iCs w:val="0"/>
                <w:color w:val="000000"/>
                <w:sz w:val="18"/>
                <w:szCs w:val="18"/>
                <w:u w:val="none"/>
              </w:rPr>
            </w:pPr>
          </w:p>
        </w:tc>
      </w:tr>
      <w:tr w14:paraId="7B0C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B8A561">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36CA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7183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63C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补助对象满意度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FA6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E7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763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BA1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30A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6E3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C68E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099571">
            <w:pPr>
              <w:jc w:val="center"/>
              <w:rPr>
                <w:rFonts w:hint="eastAsia" w:ascii="宋体" w:hAnsi="宋体" w:eastAsia="宋体" w:cs="宋体"/>
                <w:i w:val="0"/>
                <w:iCs w:val="0"/>
                <w:color w:val="000000"/>
                <w:sz w:val="18"/>
                <w:szCs w:val="18"/>
                <w:u w:val="none"/>
              </w:rPr>
            </w:pPr>
          </w:p>
        </w:tc>
      </w:tr>
    </w:tbl>
    <w:p w14:paraId="623DDED0">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2024年计划生育转移支付资金</w:t>
      </w:r>
      <w:r>
        <w:rPr>
          <w:rFonts w:hint="default" w:ascii="Times New Roman Regular" w:hAnsi="Times New Roman Regular" w:eastAsia="方正小标宋简体" w:cs="Times New Roman Regular"/>
          <w:sz w:val="44"/>
          <w:szCs w:val="44"/>
        </w:rPr>
        <w:t>项目绩效自评报告</w:t>
      </w:r>
    </w:p>
    <w:p w14:paraId="51674243">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2504FEF3">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0A625C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2AB7204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2024年计划生育转移支付资金</w:t>
      </w:r>
    </w:p>
    <w:p w14:paraId="66D21DF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5584771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目标1：实施农村部分计划生育家庭奖励扶助制度，缓解农村独生子女和双女家庭面临的困难和问题，帮助计划生育家庭发展发展。目标2：实施计划生育家庭特别扶助制度，缓解扶助对象在生产生产、生活、医疗和养老等方面的困难，提升家庭发展能力</w:t>
      </w:r>
    </w:p>
    <w:p w14:paraId="1AF870F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0万元，该项目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w:t>
      </w:r>
    </w:p>
    <w:p w14:paraId="34D3D6C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3006F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该项目建设已完成，资金待审批手续完备后及时拨付，保障项目顺利进行。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w:t>
      </w:r>
    </w:p>
    <w:p w14:paraId="3A707551">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0A8AF8D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3833496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 xml:space="preserve"> 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01983C6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195FA9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5B5C4E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702AED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E27E2C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2FAF90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424676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175万元，实际支出资金0万元，资金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73A9D9D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06295E0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5CA48E4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6CC3F2D6">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726D9D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68047A9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0184C0F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0C982B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29AB8EB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2FE562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2.87</w:t>
      </w:r>
      <w:r>
        <w:rPr>
          <w:rFonts w:hint="default" w:ascii="Times New Roman Regular" w:hAnsi="Times New Roman Regular" w:eastAsia="仿宋" w:cs="Times New Roman Regular"/>
          <w:kern w:val="2"/>
          <w:sz w:val="32"/>
          <w:szCs w:val="32"/>
        </w:rPr>
        <w:t>。</w:t>
      </w:r>
    </w:p>
    <w:p w14:paraId="447A4B9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506035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3EDEEDE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FFC754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6F0EA18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D2C31F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2024年1月至2024年12月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42F6D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6D7617D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（1）独生子女伤残家庭扶助金发放标准，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223A8C4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（2）独生子女死亡家庭扶助金发放标准，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7B0FB52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（3）计划生育手术并发症扶助金发放标准，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三级：3120元/人/年，二级：4680元/人/年，一级：6240元/人/年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403D018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（4）农村部分计划生育家庭奖励扶助制度补助资金，</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5A99E5A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533B054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186CD0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（1）家庭发展能力，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5BED5E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（2）社会稳定水平，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4C6407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011B33D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7EF826C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302654D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77C3C5F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（1）补助对象满意度(%)，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41BFD8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C13C6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74.87</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中</w:t>
      </w:r>
      <w:r>
        <w:rPr>
          <w:rFonts w:hint="default" w:ascii="Times New Roman Regular" w:hAnsi="Times New Roman Regular" w:eastAsia="仿宋" w:cs="Times New Roman Regular"/>
          <w:kern w:val="2"/>
          <w:sz w:val="32"/>
          <w:szCs w:val="32"/>
          <w:lang w:eastAsia="zh-CN"/>
        </w:rPr>
        <w:t>。</w:t>
      </w:r>
    </w:p>
    <w:p w14:paraId="227F2ABF">
      <w:pPr>
        <w:pStyle w:val="2"/>
        <w:bidi w:val="0"/>
        <w:rPr>
          <w:rFonts w:hint="default"/>
          <w:lang w:val="en-US" w:eastAsia="zh-CN"/>
        </w:rPr>
      </w:pPr>
      <w:r>
        <w:rPr>
          <w:rFonts w:hint="default"/>
          <w:lang w:val="en-US" w:eastAsia="zh-CN"/>
        </w:rPr>
        <w:t>四、存在问题</w:t>
      </w:r>
    </w:p>
    <w:p w14:paraId="1CE0DCF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F8110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B6FAA8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0DD952C1">
      <w:pPr>
        <w:pStyle w:val="2"/>
        <w:bidi w:val="0"/>
        <w:rPr>
          <w:rFonts w:hint="default"/>
          <w:lang w:val="en-US" w:eastAsia="zh-CN"/>
        </w:rPr>
      </w:pPr>
      <w:r>
        <w:rPr>
          <w:rFonts w:hint="default"/>
          <w:lang w:val="en-US" w:eastAsia="zh-CN"/>
        </w:rPr>
        <w:t>五、其他需要说明的问题</w:t>
      </w:r>
    </w:p>
    <w:p w14:paraId="3284703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6BD327F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2C65C7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3F126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5BD2E0">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7085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094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02C0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2024年中央补充基本公共卫生服务补助资金</w:t>
            </w:r>
          </w:p>
        </w:tc>
      </w:tr>
      <w:tr w14:paraId="3DAC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ABC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287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773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CA3A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39FC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95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47CA">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5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5C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A4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E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E7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0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5000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ADF3D">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0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A7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F7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A4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F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C3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F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535F8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9C00A">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F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69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C3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CB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25ED">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08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471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3E28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167A6">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A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8828">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A69B8">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057F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BC1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D441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F84A">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4AB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35C6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21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54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94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6206">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C3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6538">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0E6C5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AF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CF2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D46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6E02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92B7">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DA2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推进妇幼卫生，健康素养促进，医养结合和老年健康服务、卫生应急计划生育等方面工作推动将健康融入所有政策</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A41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截止2024年底，该项目资金支出0万元，该项目用于推进妇幼卫生，健康素养促进，医养结合和老年健康服务、卫生应急计划生育等方面工作推动将健康融入所有政策。</w:t>
            </w:r>
          </w:p>
        </w:tc>
      </w:tr>
      <w:tr w14:paraId="15A20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E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8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7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6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8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5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4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D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7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5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C5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120B8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4577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0D00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C226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6A5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涉及单位数量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9E0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5E6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388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1115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21F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0A6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C792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FD273A1">
            <w:pPr>
              <w:jc w:val="center"/>
              <w:rPr>
                <w:rFonts w:hint="eastAsia" w:ascii="宋体" w:hAnsi="宋体" w:eastAsia="宋体" w:cs="宋体"/>
                <w:i w:val="0"/>
                <w:iCs w:val="0"/>
                <w:color w:val="000000"/>
                <w:sz w:val="18"/>
                <w:szCs w:val="18"/>
                <w:u w:val="none"/>
              </w:rPr>
            </w:pPr>
          </w:p>
        </w:tc>
      </w:tr>
      <w:tr w14:paraId="50A8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9F344A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45EA5C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5F087C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4C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涉及旗县区数量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B60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76A7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EE2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681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33D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E82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7122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383433E">
            <w:pPr>
              <w:jc w:val="center"/>
              <w:rPr>
                <w:rFonts w:hint="eastAsia" w:ascii="宋体" w:hAnsi="宋体" w:eastAsia="宋体" w:cs="宋体"/>
                <w:i w:val="0"/>
                <w:iCs w:val="0"/>
                <w:color w:val="000000"/>
                <w:sz w:val="18"/>
                <w:szCs w:val="18"/>
                <w:u w:val="none"/>
              </w:rPr>
            </w:pPr>
          </w:p>
        </w:tc>
      </w:tr>
      <w:tr w14:paraId="27897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C3AF64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D075C49">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4111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71D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项目推进完成率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89F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884A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866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83EA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498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F60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6CC0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6F2C6B0">
            <w:pPr>
              <w:jc w:val="center"/>
              <w:rPr>
                <w:rFonts w:hint="eastAsia" w:ascii="宋体" w:hAnsi="宋体" w:eastAsia="宋体" w:cs="宋体"/>
                <w:i w:val="0"/>
                <w:iCs w:val="0"/>
                <w:color w:val="000000"/>
                <w:sz w:val="18"/>
                <w:szCs w:val="18"/>
                <w:u w:val="none"/>
              </w:rPr>
            </w:pPr>
          </w:p>
        </w:tc>
      </w:tr>
      <w:tr w14:paraId="71A52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945678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EE193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3CA8D4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FC1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A3B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D00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55B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3BF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FED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107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8B6A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780B39A">
            <w:pPr>
              <w:jc w:val="center"/>
              <w:rPr>
                <w:rFonts w:hint="eastAsia" w:ascii="宋体" w:hAnsi="宋体" w:eastAsia="宋体" w:cs="宋体"/>
                <w:i w:val="0"/>
                <w:iCs w:val="0"/>
                <w:color w:val="000000"/>
                <w:sz w:val="18"/>
                <w:szCs w:val="18"/>
                <w:u w:val="none"/>
              </w:rPr>
            </w:pPr>
          </w:p>
        </w:tc>
      </w:tr>
      <w:tr w14:paraId="58C9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785621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D86F211">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CF9D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940C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80F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E4D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FE8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D06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890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DC8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3094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5180369">
            <w:pPr>
              <w:jc w:val="center"/>
              <w:rPr>
                <w:rFonts w:hint="eastAsia" w:ascii="宋体" w:hAnsi="宋体" w:eastAsia="宋体" w:cs="宋体"/>
                <w:i w:val="0"/>
                <w:iCs w:val="0"/>
                <w:color w:val="000000"/>
                <w:sz w:val="18"/>
                <w:szCs w:val="18"/>
                <w:u w:val="none"/>
              </w:rPr>
            </w:pPr>
          </w:p>
        </w:tc>
      </w:tr>
      <w:tr w14:paraId="26D1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B3CCD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E6863F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6430D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DDC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2B2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E9E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3D4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15F3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40C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083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034F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000C567">
            <w:pPr>
              <w:jc w:val="center"/>
              <w:rPr>
                <w:rFonts w:hint="eastAsia" w:ascii="宋体" w:hAnsi="宋体" w:eastAsia="宋体" w:cs="宋体"/>
                <w:i w:val="0"/>
                <w:iCs w:val="0"/>
                <w:color w:val="000000"/>
                <w:sz w:val="18"/>
                <w:szCs w:val="18"/>
                <w:u w:val="none"/>
              </w:rPr>
            </w:pPr>
          </w:p>
        </w:tc>
      </w:tr>
      <w:tr w14:paraId="2EC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0B234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868E863">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44800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8FA9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6E2D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3CB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BD8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6B7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B0E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178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CA6D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5745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该项目建设已完成，资金待审批手续完备后及时拨付。</w:t>
            </w:r>
          </w:p>
        </w:tc>
      </w:tr>
      <w:tr w14:paraId="1143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6714B2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EE1F0B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6860A0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2E7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优化生育项目成本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B5A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A2D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363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70E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BDF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E76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B5E7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625F8E">
            <w:pPr>
              <w:jc w:val="center"/>
              <w:rPr>
                <w:rFonts w:hint="eastAsia" w:ascii="宋体" w:hAnsi="宋体" w:eastAsia="宋体" w:cs="宋体"/>
                <w:i w:val="0"/>
                <w:iCs w:val="0"/>
                <w:color w:val="000000"/>
                <w:sz w:val="18"/>
                <w:szCs w:val="18"/>
                <w:u w:val="none"/>
              </w:rPr>
            </w:pPr>
          </w:p>
        </w:tc>
      </w:tr>
      <w:tr w14:paraId="7CDC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D1A788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D5447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01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C62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居民健康素养水平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F54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19B037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740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EBE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1F4C0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AAA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F520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D0DBC51">
            <w:pPr>
              <w:jc w:val="center"/>
              <w:rPr>
                <w:rFonts w:hint="eastAsia" w:ascii="宋体" w:hAnsi="宋体" w:eastAsia="宋体" w:cs="宋体"/>
                <w:i w:val="0"/>
                <w:iCs w:val="0"/>
                <w:color w:val="000000"/>
                <w:sz w:val="18"/>
                <w:szCs w:val="18"/>
                <w:u w:val="none"/>
              </w:rPr>
            </w:pPr>
          </w:p>
        </w:tc>
      </w:tr>
      <w:tr w14:paraId="6AF07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465FA2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9AB4F94">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39A0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DFD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基本公共卫生服务水平长期提升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CD5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A740E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B20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517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BA0D0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3B8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587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943F508">
            <w:pPr>
              <w:jc w:val="center"/>
              <w:rPr>
                <w:rFonts w:hint="eastAsia" w:ascii="宋体" w:hAnsi="宋体" w:eastAsia="宋体" w:cs="宋体"/>
                <w:i w:val="0"/>
                <w:iCs w:val="0"/>
                <w:color w:val="000000"/>
                <w:sz w:val="18"/>
                <w:szCs w:val="18"/>
                <w:u w:val="none"/>
              </w:rPr>
            </w:pPr>
          </w:p>
        </w:tc>
      </w:tr>
      <w:tr w14:paraId="6233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7ACBE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7C88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B9A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B74A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常住人口对基本公共卫生服务满意度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ED0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353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361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1CA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CA7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A54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4017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69D169">
            <w:pPr>
              <w:jc w:val="center"/>
              <w:rPr>
                <w:rFonts w:hint="eastAsia" w:ascii="宋体" w:hAnsi="宋体" w:eastAsia="宋体" w:cs="宋体"/>
                <w:i w:val="0"/>
                <w:iCs w:val="0"/>
                <w:color w:val="000000"/>
                <w:sz w:val="18"/>
                <w:szCs w:val="18"/>
                <w:u w:val="none"/>
              </w:rPr>
            </w:pPr>
          </w:p>
        </w:tc>
      </w:tr>
    </w:tbl>
    <w:p w14:paraId="24467C36">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2024年中央补充基本公共卫生服务补助资金</w:t>
      </w:r>
      <w:r>
        <w:rPr>
          <w:rFonts w:hint="default" w:ascii="Times New Roman Regular" w:hAnsi="Times New Roman Regular" w:eastAsia="方正小标宋简体" w:cs="Times New Roman Regular"/>
          <w:sz w:val="44"/>
          <w:szCs w:val="44"/>
        </w:rPr>
        <w:t>项目绩效自评报告</w:t>
      </w:r>
    </w:p>
    <w:p w14:paraId="23233E81">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07098D7">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6DC68C8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0C0FDD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2024年中央补充基本公共卫生服务补助资金</w:t>
      </w:r>
    </w:p>
    <w:p w14:paraId="198C41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0A835BC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推进妇幼卫生，健康素养促进，医养结合和老年健康服务、卫生应急计划生育等方面工作推动将健康融入所有政策</w:t>
      </w:r>
    </w:p>
    <w:p w14:paraId="468819F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截止2024年底，该项目资金支出0万元，该项目用于推进妇幼卫生，健康素养促进，医养结合和老年健康服务、卫生应急计划生育等方面工作推动将健康融入所有政策。</w:t>
      </w:r>
    </w:p>
    <w:p w14:paraId="377BDC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13FAEC3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该项目建设已完成，资金待审批手续完备后及时拨付。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706A4CEA">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6C9F267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6F635DC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756375E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35DC5A9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FE571F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68DCF1E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90DDA2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3BF5484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F550BE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31.7万元，实际支出资金0万元，该项目用于推进妇幼卫生，健康素养促进，医养结合和老年健康服务、卫生应急计划生育等方面工作推动将健康融入所有政策。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765E389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54C1C7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27D2E43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5AE7CBF">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2228909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77CAEC9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4569461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（1）涉及单位数量(个)，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6E0A77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（2）涉及旗县区数量(个)，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4E2E60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7BF96DC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（1）项目推进完成率(%)，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3176F70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12D0682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594AED4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（1）项目发挥作用时间(月)，</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34FF610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（2）项目验收时间(月)，</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00C70E6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30FEE6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31.7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27E6E83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（2）优化生育项目成本(万元)，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17.8</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4BED59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68BDD5F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377EE6A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（1）居民健康素养水平，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不断提高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不断提高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5DA4D97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721C69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（1）基本公共卫生服务水平长期提升，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7988397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4D16C74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4CD621B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（1）常住人口对基本公共卫生服务满意度(%)，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3DCB67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0051DBE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80</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lang w:eastAsia="zh-CN"/>
        </w:rPr>
        <w:t>。</w:t>
      </w:r>
    </w:p>
    <w:p w14:paraId="33614491">
      <w:pPr>
        <w:pStyle w:val="2"/>
        <w:bidi w:val="0"/>
        <w:rPr>
          <w:rFonts w:hint="default"/>
          <w:lang w:val="en-US" w:eastAsia="zh-CN"/>
        </w:rPr>
      </w:pPr>
      <w:r>
        <w:rPr>
          <w:rFonts w:hint="default"/>
          <w:lang w:val="en-US" w:eastAsia="zh-CN"/>
        </w:rPr>
        <w:t>四、存在问题</w:t>
      </w:r>
    </w:p>
    <w:p w14:paraId="2F1FF5E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3D33AC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0C010AE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16D25C44">
      <w:pPr>
        <w:pStyle w:val="2"/>
        <w:bidi w:val="0"/>
        <w:rPr>
          <w:rFonts w:hint="default"/>
          <w:lang w:val="en-US" w:eastAsia="zh-CN"/>
        </w:rPr>
      </w:pPr>
      <w:r>
        <w:rPr>
          <w:rFonts w:hint="default"/>
          <w:lang w:val="en-US" w:eastAsia="zh-CN"/>
        </w:rPr>
        <w:t>五、其他需要说明的问题</w:t>
      </w:r>
    </w:p>
    <w:p w14:paraId="146FE87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449B520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79E714B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3473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023A1B">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13F1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8FF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1D82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2023年中央财政计划生育转移支付资金</w:t>
            </w:r>
          </w:p>
        </w:tc>
      </w:tr>
      <w:tr w14:paraId="7631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060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518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48D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C23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72E9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41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DE30">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E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92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80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5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46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0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28EC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F3741">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3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CB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F2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3D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1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4B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8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7E5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4297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18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A8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F4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D1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8902">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1F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7ED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2EA99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5F38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8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D017">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2B531">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14D8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53D5">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76DF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900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F76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BDEC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2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C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CD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CC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6E9D">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85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ADF5">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7D017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75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27F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C46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05C6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66FCB">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681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实施农村部分计划生育家庭奖励扶助制度，缓解农村独生子女和双女家庭面临的困难和问题，帮助计划生育家庭发展生产。2.实施计划生育家庭特别扶助制度，缓解扶助对象在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7F8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623.64万元，资金主要用于扶助独生子女伤残家庭、扶助独生子女死亡家庭、农村部分计划生育家庭奖励扶助、扶助计划生育手术并发症。通过该项目的实施，保障计划生育家庭生活水平提升。</w:t>
            </w:r>
          </w:p>
        </w:tc>
      </w:tr>
      <w:tr w14:paraId="4D2B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9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B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2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8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0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5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B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B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3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4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04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429B8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3939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2487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B808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644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635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CDE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95EC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C6B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E00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8CD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77CB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0F01109">
            <w:pPr>
              <w:jc w:val="center"/>
              <w:rPr>
                <w:rFonts w:hint="eastAsia" w:ascii="宋体" w:hAnsi="宋体" w:eastAsia="宋体" w:cs="宋体"/>
                <w:i w:val="0"/>
                <w:iCs w:val="0"/>
                <w:color w:val="000000"/>
                <w:sz w:val="18"/>
                <w:szCs w:val="18"/>
                <w:u w:val="none"/>
              </w:rPr>
            </w:pPr>
          </w:p>
        </w:tc>
      </w:tr>
      <w:tr w14:paraId="4ED1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23A02A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ECB3AA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AF68BF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8A8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39B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EB47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50A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F2B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F06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1A9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4C88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7E53466">
            <w:pPr>
              <w:jc w:val="center"/>
              <w:rPr>
                <w:rFonts w:hint="eastAsia" w:ascii="宋体" w:hAnsi="宋体" w:eastAsia="宋体" w:cs="宋体"/>
                <w:i w:val="0"/>
                <w:iCs w:val="0"/>
                <w:color w:val="000000"/>
                <w:sz w:val="18"/>
                <w:szCs w:val="18"/>
                <w:u w:val="none"/>
              </w:rPr>
            </w:pPr>
          </w:p>
        </w:tc>
      </w:tr>
      <w:tr w14:paraId="244A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0C6B8A5">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C3432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C56A55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98C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14DD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E7D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4AD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AA4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1AFD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9D7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ADF6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9F6F373">
            <w:pPr>
              <w:jc w:val="center"/>
              <w:rPr>
                <w:rFonts w:hint="eastAsia" w:ascii="宋体" w:hAnsi="宋体" w:eastAsia="宋体" w:cs="宋体"/>
                <w:i w:val="0"/>
                <w:iCs w:val="0"/>
                <w:color w:val="000000"/>
                <w:sz w:val="18"/>
                <w:szCs w:val="18"/>
                <w:u w:val="none"/>
              </w:rPr>
            </w:pPr>
          </w:p>
        </w:tc>
      </w:tr>
      <w:tr w14:paraId="748E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0C016E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FCCBE8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A1B0A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557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DF1A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6C68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A81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659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80F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0B3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A2C5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E92F8A7">
            <w:pPr>
              <w:jc w:val="center"/>
              <w:rPr>
                <w:rFonts w:hint="eastAsia" w:ascii="宋体" w:hAnsi="宋体" w:eastAsia="宋体" w:cs="宋体"/>
                <w:i w:val="0"/>
                <w:iCs w:val="0"/>
                <w:color w:val="000000"/>
                <w:sz w:val="18"/>
                <w:szCs w:val="18"/>
                <w:u w:val="none"/>
              </w:rPr>
            </w:pPr>
          </w:p>
        </w:tc>
      </w:tr>
      <w:tr w14:paraId="1A92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83905B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4B97B57">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17F6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6A1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F38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B05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C0D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57C0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F678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38B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A8F8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03A595">
            <w:pPr>
              <w:jc w:val="center"/>
              <w:rPr>
                <w:rFonts w:hint="eastAsia" w:ascii="宋体" w:hAnsi="宋体" w:eastAsia="宋体" w:cs="宋体"/>
                <w:i w:val="0"/>
                <w:iCs w:val="0"/>
                <w:color w:val="000000"/>
                <w:sz w:val="18"/>
                <w:szCs w:val="18"/>
                <w:u w:val="none"/>
              </w:rPr>
            </w:pPr>
          </w:p>
        </w:tc>
      </w:tr>
      <w:tr w14:paraId="1AB62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BCD362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A805D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CED05A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A29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E4B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F08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71FE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BB1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B5C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269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5B51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020EBFE">
            <w:pPr>
              <w:jc w:val="center"/>
              <w:rPr>
                <w:rFonts w:hint="eastAsia" w:ascii="宋体" w:hAnsi="宋体" w:eastAsia="宋体" w:cs="宋体"/>
                <w:i w:val="0"/>
                <w:iCs w:val="0"/>
                <w:color w:val="000000"/>
                <w:sz w:val="18"/>
                <w:szCs w:val="18"/>
                <w:u w:val="none"/>
              </w:rPr>
            </w:pPr>
          </w:p>
        </w:tc>
      </w:tr>
      <w:tr w14:paraId="1058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C5396C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6A06A64">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4970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5F3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F33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348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1B7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A21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CA0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88EF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FC84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E87E470">
            <w:pPr>
              <w:jc w:val="center"/>
              <w:rPr>
                <w:rFonts w:hint="eastAsia" w:ascii="宋体" w:hAnsi="宋体" w:eastAsia="宋体" w:cs="宋体"/>
                <w:i w:val="0"/>
                <w:iCs w:val="0"/>
                <w:color w:val="000000"/>
                <w:sz w:val="18"/>
                <w:szCs w:val="18"/>
                <w:u w:val="none"/>
              </w:rPr>
            </w:pPr>
          </w:p>
        </w:tc>
      </w:tr>
      <w:tr w14:paraId="6B72F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509EC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F4ED20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2078A8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45F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86A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0C14F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0A8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2022年7月至2022年12月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825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ED04E3">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D50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CB22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8A861F7">
            <w:pPr>
              <w:jc w:val="center"/>
              <w:rPr>
                <w:rFonts w:hint="eastAsia" w:ascii="宋体" w:hAnsi="宋体" w:eastAsia="宋体" w:cs="宋体"/>
                <w:i w:val="0"/>
                <w:iCs w:val="0"/>
                <w:color w:val="000000"/>
                <w:sz w:val="18"/>
                <w:szCs w:val="18"/>
                <w:u w:val="none"/>
              </w:rPr>
            </w:pPr>
          </w:p>
        </w:tc>
      </w:tr>
      <w:tr w14:paraId="32B6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1514C39">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6EC51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B2BF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3D9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9899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050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9EC3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432.67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8DE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432.67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3F4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2C9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3D93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7E2D807">
            <w:pPr>
              <w:jc w:val="center"/>
              <w:rPr>
                <w:rFonts w:hint="eastAsia" w:ascii="宋体" w:hAnsi="宋体" w:eastAsia="宋体" w:cs="宋体"/>
                <w:i w:val="0"/>
                <w:iCs w:val="0"/>
                <w:color w:val="000000"/>
                <w:sz w:val="18"/>
                <w:szCs w:val="18"/>
                <w:u w:val="none"/>
              </w:rPr>
            </w:pPr>
          </w:p>
        </w:tc>
      </w:tr>
      <w:tr w14:paraId="43C4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CCF431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5B207F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60E4EE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7976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计划生育家庭特别扶助制度补助资金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C26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5CE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2DC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190.97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55E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190.97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31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099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40E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8BC83C8">
            <w:pPr>
              <w:jc w:val="center"/>
              <w:rPr>
                <w:rFonts w:hint="eastAsia" w:ascii="宋体" w:hAnsi="宋体" w:eastAsia="宋体" w:cs="宋体"/>
                <w:i w:val="0"/>
                <w:iCs w:val="0"/>
                <w:color w:val="000000"/>
                <w:sz w:val="18"/>
                <w:szCs w:val="18"/>
                <w:u w:val="none"/>
              </w:rPr>
            </w:pPr>
          </w:p>
        </w:tc>
      </w:tr>
      <w:tr w14:paraId="0FDFE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EC98638">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1C0F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68EE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B77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有效提升计划生育家庭生活水平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2CE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E180C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5E4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58A5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79DD7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FA3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6FAE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D3820D6">
            <w:pPr>
              <w:jc w:val="center"/>
              <w:rPr>
                <w:rFonts w:hint="eastAsia" w:ascii="宋体" w:hAnsi="宋体" w:eastAsia="宋体" w:cs="宋体"/>
                <w:i w:val="0"/>
                <w:iCs w:val="0"/>
                <w:color w:val="000000"/>
                <w:sz w:val="18"/>
                <w:szCs w:val="18"/>
                <w:u w:val="none"/>
              </w:rPr>
            </w:pPr>
          </w:p>
        </w:tc>
      </w:tr>
      <w:tr w14:paraId="43937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938DC3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2E08DBC">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C12A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CFB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9085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267A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21D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F26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ECE76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C74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3BF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FDA7335">
            <w:pPr>
              <w:jc w:val="center"/>
              <w:rPr>
                <w:rFonts w:hint="eastAsia" w:ascii="宋体" w:hAnsi="宋体" w:eastAsia="宋体" w:cs="宋体"/>
                <w:i w:val="0"/>
                <w:iCs w:val="0"/>
                <w:color w:val="000000"/>
                <w:sz w:val="18"/>
                <w:szCs w:val="18"/>
                <w:u w:val="none"/>
              </w:rPr>
            </w:pPr>
          </w:p>
        </w:tc>
      </w:tr>
      <w:tr w14:paraId="72ACB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7EB6AAA">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6086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FEB3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5AF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计划生育家庭满意度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CB4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FC66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34E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249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372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10A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366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DEA45F7">
            <w:pPr>
              <w:jc w:val="center"/>
              <w:rPr>
                <w:rFonts w:hint="eastAsia" w:ascii="宋体" w:hAnsi="宋体" w:eastAsia="宋体" w:cs="宋体"/>
                <w:i w:val="0"/>
                <w:iCs w:val="0"/>
                <w:color w:val="000000"/>
                <w:sz w:val="18"/>
                <w:szCs w:val="18"/>
                <w:u w:val="none"/>
              </w:rPr>
            </w:pPr>
          </w:p>
        </w:tc>
      </w:tr>
      <w:tr w14:paraId="6E195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295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7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2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99.79</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3416">
            <w:pPr>
              <w:jc w:val="center"/>
              <w:rPr>
                <w:rFonts w:hint="eastAsia" w:ascii="宋体" w:hAnsi="宋体" w:eastAsia="宋体" w:cs="宋体"/>
                <w:i w:val="0"/>
                <w:iCs w:val="0"/>
                <w:color w:val="000000"/>
                <w:sz w:val="18"/>
                <w:szCs w:val="18"/>
                <w:u w:val="none"/>
              </w:rPr>
            </w:pPr>
          </w:p>
        </w:tc>
      </w:tr>
    </w:tbl>
    <w:p w14:paraId="01479591">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2023年中央财政计划生育转移支付资金</w:t>
      </w:r>
      <w:r>
        <w:rPr>
          <w:rFonts w:hint="default" w:ascii="Times New Roman Regular" w:hAnsi="Times New Roman Regular" w:eastAsia="方正小标宋简体" w:cs="Times New Roman Regular"/>
          <w:sz w:val="44"/>
          <w:szCs w:val="44"/>
        </w:rPr>
        <w:t>项目绩效自评报告</w:t>
      </w:r>
    </w:p>
    <w:p w14:paraId="443A5BCA">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5BFCD0E">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333B4A1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1724E23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用于实施农村部分计划生育家庭奖励扶助制度，实施计划生育家庭特别扶助制度</w:t>
      </w:r>
    </w:p>
    <w:p w14:paraId="3716E2D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7D38CC2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1.实施农村部分计划生育家庭奖励扶助制度，缓解农村独生子女和双女家庭面临的困难和问题，帮助计划生育家庭发展生产。2.实施计划生育家庭特别扶助制度，缓解扶助对象在生产、生活、医疗和养老等方面的困难，提升家庭发展能力。</w:t>
      </w:r>
    </w:p>
    <w:p w14:paraId="6EB499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623.64万元，资金主要用于扶助独生子女伤残家庭、扶助独生子女死亡家庭、农村部分计划生育家庭奖励扶助、扶助计划生育手术并发症。通过该项目的实施，保障计划生育家庭生活水平提升。</w:t>
      </w:r>
    </w:p>
    <w:p w14:paraId="317F871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1839E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p>
    <w:p w14:paraId="4D6F75B4">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0D3C43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1945D4E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268A96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79E298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0AE70F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02818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D71667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100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798005E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6C482F5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623.64万元，到位资金623.64万元，实际支出资金623.64万元，预算执行率100%。资金主要用于扶助独生子女伤残家庭、扶助独生子女死亡家庭、农村部分计划生育家庭奖励扶助、扶助计划生育手术并发症，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14559E9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70B494A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4FAFC7E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21C5B6F">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883A08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0987B67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41CE6E9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61DAA8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7545B02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4.79</w:t>
      </w:r>
      <w:r>
        <w:rPr>
          <w:rFonts w:hint="default" w:ascii="Times New Roman Regular" w:hAnsi="Times New Roman Regular" w:eastAsia="仿宋" w:cs="Times New Roman Regular"/>
          <w:kern w:val="2"/>
          <w:sz w:val="32"/>
          <w:szCs w:val="32"/>
        </w:rPr>
        <w:t>。</w:t>
      </w:r>
    </w:p>
    <w:p w14:paraId="08BF736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735C2FB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0E3AA5A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702370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（2）资金发放合格率(%)，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7B99ED8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133430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15639B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（2）资金发放时间，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2022年7月至2022年12月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326091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78017B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（1）农村部分计划生育家庭奖励扶助制度补助资金(万元)，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432.67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432.67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7156FA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（2）计划生育家庭特别扶助制度补助资金(万元)，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190.97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190.97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E25E8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35B281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0C0DF8D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（1）有效提升计划生育家庭生活水平，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58022B4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60D4F50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3E0110B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51EA28E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1F41D2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（1）计划生育家庭满意度(%)，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6B724F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3385833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99.79</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61EEF61A">
      <w:pPr>
        <w:pStyle w:val="2"/>
        <w:bidi w:val="0"/>
        <w:rPr>
          <w:rFonts w:hint="default"/>
          <w:lang w:val="en-US" w:eastAsia="zh-CN"/>
        </w:rPr>
      </w:pPr>
      <w:r>
        <w:rPr>
          <w:rFonts w:hint="default"/>
          <w:lang w:val="en-US" w:eastAsia="zh-CN"/>
        </w:rPr>
        <w:t>四、存在问题</w:t>
      </w:r>
    </w:p>
    <w:p w14:paraId="22C76AD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26CB8C6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EC87FE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5B31A1E5">
      <w:pPr>
        <w:pStyle w:val="2"/>
        <w:bidi w:val="0"/>
        <w:rPr>
          <w:rFonts w:hint="default"/>
          <w:lang w:val="en-US" w:eastAsia="zh-CN"/>
        </w:rPr>
      </w:pPr>
      <w:r>
        <w:rPr>
          <w:rFonts w:hint="default"/>
          <w:lang w:val="en-US" w:eastAsia="zh-CN"/>
        </w:rPr>
        <w:t>五、其他需要说明的问题</w:t>
      </w:r>
    </w:p>
    <w:p w14:paraId="696FC25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6AECCEC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698882B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2983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409E12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4FDB5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65E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9490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2023年中央计划生育转移支付资金</w:t>
            </w:r>
          </w:p>
        </w:tc>
      </w:tr>
      <w:tr w14:paraId="4D3C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3D4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482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6B0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1C85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5819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4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1D5D">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5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6A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5A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3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E2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C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806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EB572">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B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D0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BA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E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0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79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F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29C5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DB377">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56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90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75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AD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577C">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97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613B">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83E3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F1D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4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230A">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1DF8B">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6CBC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4BD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F148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8A39">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543DA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ECEA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4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85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A8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6F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A810">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BE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0D43">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BC5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F0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0FE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01D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52E4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7FF9">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0AE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目标1：实施农村部分计划生育家庭奖励扶助制度，缓解农村独生子女和双女家庭面临的困难和问题，帮助计划生育家庭发展生产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目标2：实施计划生育家庭·特别扶助制度，缓解扶助对象在生产、生活、医疗和养老等方面的困难，提升家庭发展能力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46C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138.29万元，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tc>
      </w:tr>
      <w:tr w14:paraId="08605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2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C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6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4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B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D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D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A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4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7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1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74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7935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EEF7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54C4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9C29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117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092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23F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612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937A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514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DF0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7F92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249567A">
            <w:pPr>
              <w:jc w:val="center"/>
              <w:rPr>
                <w:rFonts w:hint="eastAsia" w:ascii="宋体" w:hAnsi="宋体" w:eastAsia="宋体" w:cs="宋体"/>
                <w:i w:val="0"/>
                <w:iCs w:val="0"/>
                <w:color w:val="000000"/>
                <w:sz w:val="18"/>
                <w:szCs w:val="18"/>
                <w:u w:val="none"/>
              </w:rPr>
            </w:pPr>
          </w:p>
        </w:tc>
      </w:tr>
      <w:tr w14:paraId="6E4C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5591D1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5545D8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D82BDA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4E4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742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1DF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AFA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012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ABB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D1A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BBA3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8ED0BC4">
            <w:pPr>
              <w:jc w:val="center"/>
              <w:rPr>
                <w:rFonts w:hint="eastAsia" w:ascii="宋体" w:hAnsi="宋体" w:eastAsia="宋体" w:cs="宋体"/>
                <w:i w:val="0"/>
                <w:iCs w:val="0"/>
                <w:color w:val="000000"/>
                <w:sz w:val="18"/>
                <w:szCs w:val="18"/>
                <w:u w:val="none"/>
              </w:rPr>
            </w:pPr>
          </w:p>
        </w:tc>
      </w:tr>
      <w:tr w14:paraId="377C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98D88D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FA274F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CA474A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AFA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677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9C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F09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F0DA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E61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17C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554C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8B1C721">
            <w:pPr>
              <w:jc w:val="center"/>
              <w:rPr>
                <w:rFonts w:hint="eastAsia" w:ascii="宋体" w:hAnsi="宋体" w:eastAsia="宋体" w:cs="宋体"/>
                <w:i w:val="0"/>
                <w:iCs w:val="0"/>
                <w:color w:val="000000"/>
                <w:sz w:val="18"/>
                <w:szCs w:val="18"/>
                <w:u w:val="none"/>
              </w:rPr>
            </w:pPr>
          </w:p>
        </w:tc>
      </w:tr>
      <w:tr w14:paraId="088F0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857A00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62021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DBA83E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6CD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071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F37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CD5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774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13F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461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7D4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3BFF2B6">
            <w:pPr>
              <w:jc w:val="center"/>
              <w:rPr>
                <w:rFonts w:hint="eastAsia" w:ascii="宋体" w:hAnsi="宋体" w:eastAsia="宋体" w:cs="宋体"/>
                <w:i w:val="0"/>
                <w:iCs w:val="0"/>
                <w:color w:val="000000"/>
                <w:sz w:val="18"/>
                <w:szCs w:val="18"/>
                <w:u w:val="none"/>
              </w:rPr>
            </w:pPr>
          </w:p>
        </w:tc>
      </w:tr>
      <w:tr w14:paraId="114B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1DAE7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3CBD243">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C9EC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7084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17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224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B7B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887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9EDA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D0B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8B70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15505BA">
            <w:pPr>
              <w:jc w:val="center"/>
              <w:rPr>
                <w:rFonts w:hint="eastAsia" w:ascii="宋体" w:hAnsi="宋体" w:eastAsia="宋体" w:cs="宋体"/>
                <w:i w:val="0"/>
                <w:iCs w:val="0"/>
                <w:color w:val="000000"/>
                <w:sz w:val="18"/>
                <w:szCs w:val="18"/>
                <w:u w:val="none"/>
              </w:rPr>
            </w:pPr>
          </w:p>
        </w:tc>
      </w:tr>
      <w:tr w14:paraId="508A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651E7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94DD5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16FFDE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C06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7AF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09D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DCC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CD4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B5E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A78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69E2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C79F9F6">
            <w:pPr>
              <w:jc w:val="center"/>
              <w:rPr>
                <w:rFonts w:hint="eastAsia" w:ascii="宋体" w:hAnsi="宋体" w:eastAsia="宋体" w:cs="宋体"/>
                <w:i w:val="0"/>
                <w:iCs w:val="0"/>
                <w:color w:val="000000"/>
                <w:sz w:val="18"/>
                <w:szCs w:val="18"/>
                <w:u w:val="none"/>
              </w:rPr>
            </w:pPr>
          </w:p>
        </w:tc>
      </w:tr>
      <w:tr w14:paraId="2E6C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8343DD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86463F">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D29F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0A6F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0C5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4632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700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FD6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01A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A94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A69C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9B2E86F">
            <w:pPr>
              <w:jc w:val="center"/>
              <w:rPr>
                <w:rFonts w:hint="eastAsia" w:ascii="宋体" w:hAnsi="宋体" w:eastAsia="宋体" w:cs="宋体"/>
                <w:i w:val="0"/>
                <w:iCs w:val="0"/>
                <w:color w:val="000000"/>
                <w:sz w:val="18"/>
                <w:szCs w:val="18"/>
                <w:u w:val="none"/>
              </w:rPr>
            </w:pPr>
          </w:p>
        </w:tc>
      </w:tr>
      <w:tr w14:paraId="7A4F6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B3DDD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F5EA1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FA9F73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617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E63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A4018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C01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2023年1月至2023年12月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975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2FDC0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9C65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EC42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7975842">
            <w:pPr>
              <w:jc w:val="center"/>
              <w:rPr>
                <w:rFonts w:hint="eastAsia" w:ascii="宋体" w:hAnsi="宋体" w:eastAsia="宋体" w:cs="宋体"/>
                <w:i w:val="0"/>
                <w:iCs w:val="0"/>
                <w:color w:val="000000"/>
                <w:sz w:val="18"/>
                <w:szCs w:val="18"/>
                <w:u w:val="none"/>
              </w:rPr>
            </w:pPr>
          </w:p>
        </w:tc>
      </w:tr>
      <w:tr w14:paraId="667F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6F377C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AC80FD">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924D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90B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独生子女伤残家庭扶助金发放标准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1D4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0EB93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1B15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09E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C6336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963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2781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686A0">
            <w:pPr>
              <w:jc w:val="center"/>
              <w:rPr>
                <w:rFonts w:hint="eastAsia" w:ascii="宋体" w:hAnsi="宋体" w:eastAsia="宋体" w:cs="宋体"/>
                <w:i w:val="0"/>
                <w:iCs w:val="0"/>
                <w:color w:val="000000"/>
                <w:sz w:val="18"/>
                <w:szCs w:val="18"/>
                <w:u w:val="none"/>
              </w:rPr>
            </w:pPr>
          </w:p>
        </w:tc>
      </w:tr>
      <w:tr w14:paraId="30E4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A98481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AA587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12B953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052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独生子女死亡家庭扶助金发放标准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44B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0633F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E92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A9E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695C7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67C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244C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E248051">
            <w:pPr>
              <w:jc w:val="center"/>
              <w:rPr>
                <w:rFonts w:hint="eastAsia" w:ascii="宋体" w:hAnsi="宋体" w:eastAsia="宋体" w:cs="宋体"/>
                <w:i w:val="0"/>
                <w:iCs w:val="0"/>
                <w:color w:val="000000"/>
                <w:sz w:val="18"/>
                <w:szCs w:val="18"/>
                <w:u w:val="none"/>
              </w:rPr>
            </w:pPr>
          </w:p>
        </w:tc>
      </w:tr>
      <w:tr w14:paraId="48B8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3E078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7EE6535">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21E89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B06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计划生育手术并发症扶助金发放标准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245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64D0B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EB1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二级：4680元/人年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B63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 二级：4680元/人年 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75B4F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7DC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D7E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225B82D">
            <w:pPr>
              <w:jc w:val="center"/>
              <w:rPr>
                <w:rFonts w:hint="eastAsia" w:ascii="宋体" w:hAnsi="宋体" w:eastAsia="宋体" w:cs="宋体"/>
                <w:i w:val="0"/>
                <w:iCs w:val="0"/>
                <w:color w:val="000000"/>
                <w:sz w:val="18"/>
                <w:szCs w:val="18"/>
                <w:u w:val="none"/>
              </w:rPr>
            </w:pPr>
          </w:p>
        </w:tc>
      </w:tr>
      <w:tr w14:paraId="580D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78285C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5B5BCF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BE088B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3EB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E07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FBDB1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ECF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171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EF4F6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B22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0FFC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ED2F735">
            <w:pPr>
              <w:jc w:val="center"/>
              <w:rPr>
                <w:rFonts w:hint="eastAsia" w:ascii="宋体" w:hAnsi="宋体" w:eastAsia="宋体" w:cs="宋体"/>
                <w:i w:val="0"/>
                <w:iCs w:val="0"/>
                <w:color w:val="000000"/>
                <w:sz w:val="18"/>
                <w:szCs w:val="18"/>
                <w:u w:val="none"/>
              </w:rPr>
            </w:pPr>
          </w:p>
        </w:tc>
      </w:tr>
      <w:tr w14:paraId="4AB20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4511AA8">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9739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1FAE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C32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家庭发展能力</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E01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73BC2E">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954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16F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7829E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E34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6261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A69AC4C">
            <w:pPr>
              <w:jc w:val="center"/>
              <w:rPr>
                <w:rFonts w:hint="eastAsia" w:ascii="宋体" w:hAnsi="宋体" w:eastAsia="宋体" w:cs="宋体"/>
                <w:i w:val="0"/>
                <w:iCs w:val="0"/>
                <w:color w:val="000000"/>
                <w:sz w:val="18"/>
                <w:szCs w:val="18"/>
                <w:u w:val="none"/>
              </w:rPr>
            </w:pPr>
          </w:p>
        </w:tc>
      </w:tr>
      <w:tr w14:paraId="0EF2A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30FD66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8B59D9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A88B2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343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社会稳定水平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C7C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6EF71D3">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5292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8E0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F4B17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EB9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D21B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89268C9">
            <w:pPr>
              <w:jc w:val="center"/>
              <w:rPr>
                <w:rFonts w:hint="eastAsia" w:ascii="宋体" w:hAnsi="宋体" w:eastAsia="宋体" w:cs="宋体"/>
                <w:i w:val="0"/>
                <w:iCs w:val="0"/>
                <w:color w:val="000000"/>
                <w:sz w:val="18"/>
                <w:szCs w:val="18"/>
                <w:u w:val="none"/>
              </w:rPr>
            </w:pPr>
          </w:p>
        </w:tc>
      </w:tr>
      <w:tr w14:paraId="1975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A08CC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16542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902C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714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F43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411BA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677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DE7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09709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D69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DD62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62963">
            <w:pPr>
              <w:jc w:val="center"/>
              <w:rPr>
                <w:rFonts w:hint="eastAsia" w:ascii="宋体" w:hAnsi="宋体" w:eastAsia="宋体" w:cs="宋体"/>
                <w:i w:val="0"/>
                <w:iCs w:val="0"/>
                <w:color w:val="000000"/>
                <w:sz w:val="18"/>
                <w:szCs w:val="18"/>
                <w:u w:val="none"/>
              </w:rPr>
            </w:pPr>
          </w:p>
        </w:tc>
      </w:tr>
      <w:tr w14:paraId="1276F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BCD4A08">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D222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D0E2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D2FB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补助对象满意度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5FD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CF1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C5C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837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00C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0E9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48D2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68A6E21">
            <w:pPr>
              <w:jc w:val="center"/>
              <w:rPr>
                <w:rFonts w:hint="eastAsia" w:ascii="宋体" w:hAnsi="宋体" w:eastAsia="宋体" w:cs="宋体"/>
                <w:i w:val="0"/>
                <w:iCs w:val="0"/>
                <w:color w:val="000000"/>
                <w:sz w:val="18"/>
                <w:szCs w:val="18"/>
                <w:u w:val="none"/>
              </w:rPr>
            </w:pPr>
          </w:p>
        </w:tc>
      </w:tr>
      <w:tr w14:paraId="3DCC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5E1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F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8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99.83</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BA0F">
            <w:pPr>
              <w:jc w:val="center"/>
              <w:rPr>
                <w:rFonts w:hint="eastAsia" w:ascii="宋体" w:hAnsi="宋体" w:eastAsia="宋体" w:cs="宋体"/>
                <w:i w:val="0"/>
                <w:iCs w:val="0"/>
                <w:color w:val="000000"/>
                <w:sz w:val="18"/>
                <w:szCs w:val="18"/>
                <w:u w:val="none"/>
              </w:rPr>
            </w:pPr>
          </w:p>
        </w:tc>
      </w:tr>
    </w:tbl>
    <w:p w14:paraId="5E1E5F20">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2023年中央计划生育转移支付资金</w:t>
      </w:r>
      <w:r>
        <w:rPr>
          <w:rFonts w:hint="default" w:ascii="Times New Roman Regular" w:hAnsi="Times New Roman Regular" w:eastAsia="方正小标宋简体" w:cs="Times New Roman Regular"/>
          <w:sz w:val="44"/>
          <w:szCs w:val="44"/>
        </w:rPr>
        <w:t>项目绩效自评报告</w:t>
      </w:r>
    </w:p>
    <w:p w14:paraId="4FC83A1E">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C3BBD70">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61B0083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212AD80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2023年中央计划生育转移支付资金项目，用于支持农村部分计划生育家庭奖励扶助和计划生育家庭特别扶助等工作</w:t>
      </w:r>
    </w:p>
    <w:p w14:paraId="53CDC8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3801641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目标1：实施农村部分计划生育家庭奖励扶助制度，缓解农村独生子女和双女家庭面临的困难和问题，帮助计划生育家庭发展生产</w:t>
      </w:r>
      <w:r>
        <w:rPr>
          <w:rFonts w:hint="eastAsia" w:ascii="仿宋" w:hAnsi="仿宋" w:eastAsia="仿宋" w:cs="仿宋"/>
          <w:kern w:val="2"/>
          <w:sz w:val="32"/>
          <w:szCs w:val="32"/>
          <w:lang w:val="en-US" w:eastAsia="zh-CN"/>
        </w:rPr>
        <w:cr/>
      </w:r>
      <w:r>
        <w:rPr>
          <w:rFonts w:hint="eastAsia" w:ascii="仿宋" w:hAnsi="仿宋" w:eastAsia="仿宋" w:cs="仿宋"/>
          <w:kern w:val="2"/>
          <w:sz w:val="32"/>
          <w:szCs w:val="32"/>
          <w:lang w:val="en-US" w:eastAsia="zh-CN"/>
        </w:rPr>
        <w:t>目标2：实施计划生育家庭·特别扶助制度，缓解扶助对象在生产、生活、医疗和养老等方面的困难，提升家庭发展能力</w:t>
      </w:r>
    </w:p>
    <w:p w14:paraId="2C732EA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138.29万元，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p w14:paraId="6C08CF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2C9F1AB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p>
    <w:p w14:paraId="1E74D00B">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20F403B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44346A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15A0500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671101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35CDD4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E072EB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70B938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100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8ADFA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3427664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138.29万元，到位资金138.29万元，实际支出资金138.29万元，预算执行率100%。资金主要用于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01BFFD4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24D5E2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1326F1D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AF651AC">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CF024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65BAEA3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6C6F453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06F79B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4D1E450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3.83</w:t>
      </w:r>
      <w:r>
        <w:rPr>
          <w:rFonts w:hint="default" w:ascii="Times New Roman Regular" w:hAnsi="Times New Roman Regular" w:eastAsia="仿宋" w:cs="Times New Roman Regular"/>
          <w:kern w:val="2"/>
          <w:sz w:val="32"/>
          <w:szCs w:val="32"/>
        </w:rPr>
        <w:t>。</w:t>
      </w:r>
    </w:p>
    <w:p w14:paraId="03446CA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6B815BA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2BC18E0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61B2A4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（2）项目完成合格率(%)，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D5007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22A0A11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903061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2023年1月至2023年12月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CECAD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43D1E00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（1）独生子女伤残家庭扶助金发放标准，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4B2030D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（2）独生子女死亡家庭扶助金发放标准，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61F080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（3）计划生育手术并发症扶助金发放标准，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三级：3120元/人年</w:t>
      </w:r>
      <w:r>
        <w:rPr>
          <w:rFonts w:hint="eastAsia" w:ascii="仿宋" w:hAnsi="仿宋" w:eastAsia="仿宋" w:cs="仿宋"/>
          <w:kern w:val="2"/>
          <w:sz w:val="32"/>
          <w:szCs w:val="32"/>
        </w:rPr>
        <w:cr/>
      </w:r>
      <w:r>
        <w:rPr>
          <w:rFonts w:hint="eastAsia" w:ascii="仿宋" w:hAnsi="仿宋" w:eastAsia="仿宋" w:cs="仿宋"/>
          <w:kern w:val="2"/>
          <w:sz w:val="32"/>
          <w:szCs w:val="32"/>
        </w:rPr>
        <w:t>二级：4680元/人年</w:t>
      </w:r>
      <w:r>
        <w:rPr>
          <w:rFonts w:hint="eastAsia" w:ascii="仿宋" w:hAnsi="仿宋" w:eastAsia="仿宋" w:cs="仿宋"/>
          <w:kern w:val="2"/>
          <w:sz w:val="32"/>
          <w:szCs w:val="32"/>
        </w:rPr>
        <w:cr/>
      </w:r>
      <w:r>
        <w:rPr>
          <w:rFonts w:hint="eastAsia" w:ascii="仿宋" w:hAnsi="仿宋" w:eastAsia="仿宋" w:cs="仿宋"/>
          <w:kern w:val="2"/>
          <w:sz w:val="32"/>
          <w:szCs w:val="32"/>
        </w:rPr>
        <w:t>一级：6240元/人年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三级：3120元/人年 二级：4680元/人年 一级：6240元/人年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6B2EDDC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4099613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7D59189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543C4C3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（1）家庭发展能力，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47AC22D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（2）社会稳定水平，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3790F4C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2D1BE5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33CF9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6BA05B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23F226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（1）补助对象满意度(%)，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030D34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4BE09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99.83</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7CCE4B5E">
      <w:pPr>
        <w:pStyle w:val="2"/>
        <w:bidi w:val="0"/>
        <w:rPr>
          <w:rFonts w:hint="default"/>
          <w:lang w:val="en-US" w:eastAsia="zh-CN"/>
        </w:rPr>
      </w:pPr>
      <w:r>
        <w:rPr>
          <w:rFonts w:hint="default"/>
          <w:lang w:val="en-US" w:eastAsia="zh-CN"/>
        </w:rPr>
        <w:t>四、存在问题</w:t>
      </w:r>
    </w:p>
    <w:p w14:paraId="7F59AE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06906E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79B975F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17EF1B64">
      <w:pPr>
        <w:pStyle w:val="2"/>
        <w:bidi w:val="0"/>
        <w:rPr>
          <w:rFonts w:hint="default"/>
          <w:lang w:val="en-US" w:eastAsia="zh-CN"/>
        </w:rPr>
      </w:pPr>
      <w:r>
        <w:rPr>
          <w:rFonts w:hint="default"/>
          <w:lang w:val="en-US" w:eastAsia="zh-CN"/>
        </w:rPr>
        <w:t>五、其他需要说明的问题</w:t>
      </w:r>
    </w:p>
    <w:p w14:paraId="1F2A7DE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7AB34E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5BE0AB6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40ACB922">
      <w:pPr>
        <w:widowControl/>
        <w:spacing w:before="240" w:after="240"/>
        <w:ind w:firstLine="420"/>
        <w:rPr>
          <w:rFonts w:ascii="仿宋_GB2312" w:hAnsi="仿宋_GB2312" w:eastAsia="仿宋_GB2312" w:cs="仿宋_GB2312"/>
          <w:color w:val="1200FF"/>
          <w:kern w:val="0"/>
          <w:sz w:val="27"/>
          <w:szCs w:val="27"/>
        </w:rPr>
      </w:pPr>
    </w:p>
    <w:p w14:paraId="6067574B">
      <w:pPr>
        <w:widowControl/>
        <w:spacing w:before="240" w:after="240"/>
        <w:ind w:firstLine="42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w:t>
      </w:r>
    </w:p>
    <w:p w14:paraId="7C5D0325">
      <w:pPr>
        <w:widowControl/>
        <w:spacing w:before="240" w:after="240"/>
        <w:jc w:val="left"/>
        <w:rPr>
          <w:rFonts w:ascii="仿宋_GB2312" w:hAnsi="仿宋_GB2312" w:eastAsia="仿宋_GB2312" w:cs="仿宋_GB2312"/>
          <w:color w:val="0E00FE"/>
          <w:kern w:val="0"/>
          <w:sz w:val="27"/>
          <w:szCs w:val="27"/>
        </w:rPr>
      </w:pPr>
      <w:r>
        <w:rPr>
          <w:rFonts w:ascii="仿宋_GB2312" w:hAnsi="仿宋_GB2312" w:eastAsia="仿宋_GB2312" w:cs="仿宋_GB2312"/>
          <w:color w:val="0E00FE"/>
          <w:kern w:val="0"/>
          <w:sz w:val="27"/>
          <w:szCs w:val="27"/>
        </w:rPr>
        <w:t xml:space="preserve">    </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0B7D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8F9E6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6F940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810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4B99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2023年医疗服务与保障能力提升</w:t>
            </w:r>
          </w:p>
        </w:tc>
      </w:tr>
      <w:tr w14:paraId="35F64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4BE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7F30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82A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966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25C6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93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FADD">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6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9D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64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7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F6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8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3A201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B7FE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7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24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03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2F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A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1F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4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42BD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48B8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0C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9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BA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B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24AF">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F5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9B7E">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4A01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D5C9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2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36DA">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8FF8A">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0BD0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87A7">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3AF2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DD4E">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449D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9DF8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2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AF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84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F1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9D6C">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09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8FB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19FC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FF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63E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BEE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3839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24F3">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DE2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保障单位日常运转，提高预算编制质量，严格执行预算</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F68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止2024年底，该项目共执行0万元，项目建设已经开始，资金于2025年财政审批后及时支付，资金用于改善医共体内各医疗机构的基础设施，统一规划建设信息化系统，实现医共体内医疗信息互联互通，方便患者就医和医生诊疗，提高设备利用率。</w:t>
            </w:r>
          </w:p>
        </w:tc>
      </w:tr>
      <w:tr w14:paraId="6DCAB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3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4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4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F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3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3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3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0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0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1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1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A4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08CA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ED5A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E75B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08E8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4C8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涉及支出科目</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A25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F48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8DB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A2B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C87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265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ADD0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603983">
            <w:pPr>
              <w:jc w:val="center"/>
              <w:rPr>
                <w:rFonts w:hint="eastAsia" w:ascii="宋体" w:hAnsi="宋体" w:eastAsia="宋体" w:cs="宋体"/>
                <w:i w:val="0"/>
                <w:iCs w:val="0"/>
                <w:color w:val="000000"/>
                <w:sz w:val="18"/>
                <w:szCs w:val="18"/>
                <w:u w:val="none"/>
              </w:rPr>
            </w:pPr>
          </w:p>
        </w:tc>
      </w:tr>
      <w:tr w14:paraId="79BEB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4CAD57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35D07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4571E7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9A5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涉及单位个数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031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B00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D0B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E505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8AD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31DB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BE26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FEA5CDB">
            <w:pPr>
              <w:jc w:val="center"/>
              <w:rPr>
                <w:rFonts w:hint="eastAsia" w:ascii="宋体" w:hAnsi="宋体" w:eastAsia="宋体" w:cs="宋体"/>
                <w:i w:val="0"/>
                <w:iCs w:val="0"/>
                <w:color w:val="000000"/>
                <w:sz w:val="18"/>
                <w:szCs w:val="18"/>
                <w:u w:val="none"/>
              </w:rPr>
            </w:pPr>
          </w:p>
        </w:tc>
      </w:tr>
      <w:tr w14:paraId="148AE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9DF56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E505CD">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1468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651F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项目开展有效率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575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5AB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616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70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BCF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859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F2B8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F14C94D">
            <w:pPr>
              <w:jc w:val="center"/>
              <w:rPr>
                <w:rFonts w:hint="eastAsia" w:ascii="宋体" w:hAnsi="宋体" w:eastAsia="宋体" w:cs="宋体"/>
                <w:i w:val="0"/>
                <w:iCs w:val="0"/>
                <w:color w:val="000000"/>
                <w:sz w:val="18"/>
                <w:szCs w:val="18"/>
                <w:u w:val="none"/>
              </w:rPr>
            </w:pPr>
          </w:p>
        </w:tc>
      </w:tr>
      <w:tr w14:paraId="0D30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BAA31B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16893E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3EA5F7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4ED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F59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E4A3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F8E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44E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198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11E2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82E5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37EE93">
            <w:pPr>
              <w:jc w:val="center"/>
              <w:rPr>
                <w:rFonts w:hint="eastAsia" w:ascii="宋体" w:hAnsi="宋体" w:eastAsia="宋体" w:cs="宋体"/>
                <w:i w:val="0"/>
                <w:iCs w:val="0"/>
                <w:color w:val="000000"/>
                <w:sz w:val="18"/>
                <w:szCs w:val="18"/>
                <w:u w:val="none"/>
              </w:rPr>
            </w:pPr>
          </w:p>
        </w:tc>
      </w:tr>
      <w:tr w14:paraId="3D0D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DC1372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2AE3D54">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FAE1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3EA8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项目完成及时率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B1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168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99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776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9D3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B6EB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72A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16C570F">
            <w:pPr>
              <w:jc w:val="center"/>
              <w:rPr>
                <w:rFonts w:hint="eastAsia" w:ascii="宋体" w:hAnsi="宋体" w:eastAsia="宋体" w:cs="宋体"/>
                <w:i w:val="0"/>
                <w:iCs w:val="0"/>
                <w:color w:val="000000"/>
                <w:sz w:val="18"/>
                <w:szCs w:val="18"/>
                <w:u w:val="none"/>
              </w:rPr>
            </w:pPr>
          </w:p>
        </w:tc>
      </w:tr>
      <w:tr w14:paraId="49A9F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205F3A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427629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6DC537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698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项目任务推进率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8EC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D77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00B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EC0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46D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30B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AC07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2A71C10">
            <w:pPr>
              <w:jc w:val="center"/>
              <w:rPr>
                <w:rFonts w:hint="eastAsia" w:ascii="宋体" w:hAnsi="宋体" w:eastAsia="宋体" w:cs="宋体"/>
                <w:i w:val="0"/>
                <w:iCs w:val="0"/>
                <w:color w:val="000000"/>
                <w:sz w:val="18"/>
                <w:szCs w:val="18"/>
                <w:u w:val="none"/>
              </w:rPr>
            </w:pPr>
          </w:p>
        </w:tc>
      </w:tr>
      <w:tr w14:paraId="41112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D8907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EC3727F">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D194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92E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468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8B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52F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124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69E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85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7A40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9B19144">
            <w:pPr>
              <w:jc w:val="center"/>
              <w:rPr>
                <w:rFonts w:hint="eastAsia" w:ascii="宋体" w:hAnsi="宋体" w:eastAsia="宋体" w:cs="宋体"/>
                <w:i w:val="0"/>
                <w:iCs w:val="0"/>
                <w:color w:val="000000"/>
                <w:sz w:val="18"/>
                <w:szCs w:val="18"/>
                <w:u w:val="none"/>
              </w:rPr>
            </w:pPr>
          </w:p>
        </w:tc>
      </w:tr>
      <w:tr w14:paraId="29484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5E7D58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9EB46D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DC7C8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654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推进紧密型医联体建设成本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8E0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0DB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067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341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5BC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A3C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319F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7713054">
            <w:pPr>
              <w:jc w:val="center"/>
              <w:rPr>
                <w:rFonts w:hint="eastAsia" w:ascii="宋体" w:hAnsi="宋体" w:eastAsia="宋体" w:cs="宋体"/>
                <w:i w:val="0"/>
                <w:iCs w:val="0"/>
                <w:color w:val="000000"/>
                <w:sz w:val="18"/>
                <w:szCs w:val="18"/>
                <w:u w:val="none"/>
              </w:rPr>
            </w:pPr>
          </w:p>
        </w:tc>
      </w:tr>
      <w:tr w14:paraId="6C00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ECAAD52">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1618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CEEE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AFB0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公立医疗机构服务水平和质量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267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CBF55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248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良</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0C3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良</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B06DB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A4D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84B1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82171FE">
            <w:pPr>
              <w:jc w:val="center"/>
              <w:rPr>
                <w:rFonts w:hint="eastAsia" w:ascii="宋体" w:hAnsi="宋体" w:eastAsia="宋体" w:cs="宋体"/>
                <w:i w:val="0"/>
                <w:iCs w:val="0"/>
                <w:color w:val="000000"/>
                <w:sz w:val="18"/>
                <w:szCs w:val="18"/>
                <w:u w:val="none"/>
              </w:rPr>
            </w:pPr>
          </w:p>
        </w:tc>
      </w:tr>
      <w:tr w14:paraId="7133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38B895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F02B4DD">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69E7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3D5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持续改善人民健康水平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4F8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AD46F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4D9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9A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236DD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195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E107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7C64CA5">
            <w:pPr>
              <w:jc w:val="center"/>
              <w:rPr>
                <w:rFonts w:hint="eastAsia" w:ascii="宋体" w:hAnsi="宋体" w:eastAsia="宋体" w:cs="宋体"/>
                <w:i w:val="0"/>
                <w:iCs w:val="0"/>
                <w:color w:val="000000"/>
                <w:sz w:val="18"/>
                <w:szCs w:val="18"/>
                <w:u w:val="none"/>
              </w:rPr>
            </w:pPr>
          </w:p>
        </w:tc>
      </w:tr>
      <w:tr w14:paraId="2CA18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66027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62C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CB8F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D8C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患者与群众的满意度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C5D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53B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D7B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ECF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26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26D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EE84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0929992">
            <w:pPr>
              <w:jc w:val="center"/>
              <w:rPr>
                <w:rFonts w:hint="eastAsia" w:ascii="宋体" w:hAnsi="宋体" w:eastAsia="宋体" w:cs="宋体"/>
                <w:i w:val="0"/>
                <w:iCs w:val="0"/>
                <w:color w:val="000000"/>
                <w:sz w:val="18"/>
                <w:szCs w:val="18"/>
                <w:u w:val="none"/>
              </w:rPr>
            </w:pPr>
          </w:p>
        </w:tc>
      </w:tr>
      <w:tr w14:paraId="66DC7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DC5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C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4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3480">
            <w:pPr>
              <w:jc w:val="center"/>
              <w:rPr>
                <w:rFonts w:hint="eastAsia" w:ascii="宋体" w:hAnsi="宋体" w:eastAsia="宋体" w:cs="宋体"/>
                <w:i w:val="0"/>
                <w:iCs w:val="0"/>
                <w:color w:val="000000"/>
                <w:sz w:val="18"/>
                <w:szCs w:val="18"/>
                <w:u w:val="none"/>
              </w:rPr>
            </w:pPr>
          </w:p>
        </w:tc>
      </w:tr>
    </w:tbl>
    <w:p w14:paraId="5FC559C2">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2023年医疗服务与保障能力提升</w:t>
      </w:r>
      <w:r>
        <w:rPr>
          <w:rFonts w:hint="default" w:ascii="Times New Roman Regular" w:hAnsi="Times New Roman Regular" w:eastAsia="方正小标宋简体" w:cs="Times New Roman Regular"/>
          <w:sz w:val="44"/>
          <w:szCs w:val="44"/>
        </w:rPr>
        <w:t>项目绩效自评报告</w:t>
      </w:r>
    </w:p>
    <w:p w14:paraId="2333969F">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41D61D59">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307DECA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71E873B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依据赤财指社【2023】479号《关于下达2023年医疗服务与保障能力提升公立医院综合改革》文件精神</w:t>
      </w:r>
    </w:p>
    <w:p w14:paraId="076FED3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197C28F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保障单位日常运转，提高预算编制质量，严格执行预算</w:t>
      </w:r>
    </w:p>
    <w:p w14:paraId="7AE9614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截止2024年底，该项目共执行0万元，项目建设已经开始，资金于2025年财政审批后及时支付，资金用于改善医共体内各医疗机构的基础设施，统一规划建设信息化系统，实现医共体内医疗信息互联互通，方便患者就医和医生诊疗，提高设备利用率。</w:t>
      </w:r>
    </w:p>
    <w:p w14:paraId="5604CB4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69F7AD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项目建设已经开始，资金于2025年财政审批后及时支付，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2B0824BE">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3BF9D1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18F6774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49649C8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4C0606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4EC92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DF664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EAA9BC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71DC63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D4B691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100万元，实际支出资金0万元。资金主要资金用于改善医共体内各医疗机构的基础设施，统一规划建设信息化系统，实现医共体内医疗信息互联互通，方便患者就医和医生诊疗，提高设备利用率。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6B8943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1134571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4C78039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43394AE8">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62A26C1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41DA9F8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008CD8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（1）涉及支出科目(个)，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1EF469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（2）涉及单位个数(家)，</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0D89B1E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6469BC4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（1）项目开展有效率(%)，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2645C7C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5D66AB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62F280F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（1）项目完成及时率(%)，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141D228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（2）项目任务推进率(%)，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509D8EC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4315E9B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3D082C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（2）推进紧密型医联体建设成本(万)，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C9B071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5632BDA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47C3AB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（1）公立医疗机构服务水平和质量，</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0A8404D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3451BF5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（1）持续改善人民健康水平，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660D681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1DDD85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0EE4CB6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（1）患者与群众的满意度(%)，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CB33C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1E7B4C5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80</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lang w:eastAsia="zh-CN"/>
        </w:rPr>
        <w:t>。</w:t>
      </w:r>
    </w:p>
    <w:p w14:paraId="5833370C">
      <w:pPr>
        <w:pStyle w:val="2"/>
        <w:bidi w:val="0"/>
        <w:rPr>
          <w:rFonts w:hint="default"/>
          <w:lang w:val="en-US" w:eastAsia="zh-CN"/>
        </w:rPr>
      </w:pPr>
      <w:r>
        <w:rPr>
          <w:rFonts w:hint="default"/>
          <w:lang w:val="en-US" w:eastAsia="zh-CN"/>
        </w:rPr>
        <w:t>四、存在问题</w:t>
      </w:r>
    </w:p>
    <w:p w14:paraId="3C23FC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E4D947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046158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0B222B10">
      <w:pPr>
        <w:pStyle w:val="2"/>
        <w:bidi w:val="0"/>
        <w:rPr>
          <w:rFonts w:hint="default"/>
          <w:lang w:val="en-US" w:eastAsia="zh-CN"/>
        </w:rPr>
      </w:pPr>
      <w:r>
        <w:rPr>
          <w:rFonts w:hint="default"/>
          <w:lang w:val="en-US" w:eastAsia="zh-CN"/>
        </w:rPr>
        <w:t>五、其他需要说明的问题</w:t>
      </w:r>
    </w:p>
    <w:p w14:paraId="3636378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377B833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7CDE5BC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63ED9DE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0126954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xml:space="preserve"> （三）部门项目绩效评价结果。</w:t>
      </w:r>
    </w:p>
    <w:p w14:paraId="25E8B470">
      <w:pPr>
        <w:widowControl/>
        <w:spacing w:before="240" w:after="240"/>
        <w:ind w:firstLine="420"/>
        <w:jc w:val="left"/>
        <w:rPr>
          <w:rFonts w:hint="eastAsia" w:ascii="仿宋_GB2312" w:hAnsi="仿宋_GB2312" w:eastAsia="仿宋_GB2312" w:cs="仿宋_GB2312"/>
          <w:kern w:val="0"/>
          <w:sz w:val="27"/>
          <w:szCs w:val="27"/>
        </w:rPr>
      </w:pPr>
      <w:r>
        <w:rPr>
          <w:rFonts w:ascii="仿宋_GB2312" w:hAnsi="仿宋_GB2312" w:eastAsia="仿宋_GB2312" w:cs="仿宋_GB2312"/>
          <w:kern w:val="0"/>
          <w:sz w:val="27"/>
          <w:szCs w:val="27"/>
        </w:rPr>
        <w:t>以</w:t>
      </w:r>
      <w:r>
        <w:rPr>
          <w:rFonts w:hint="eastAsia" w:ascii="times_new_roman" w:hAnsi="times_new_roman" w:eastAsia="times_new_roman" w:cs="times_new_roman"/>
          <w:kern w:val="0"/>
          <w:sz w:val="27"/>
          <w:szCs w:val="27"/>
        </w:rPr>
        <w:t>购置新冠重症救治设备</w:t>
      </w:r>
      <w:r>
        <w:rPr>
          <w:rFonts w:ascii="仿宋_GB2312" w:hAnsi="仿宋_GB2312" w:eastAsia="仿宋_GB2312" w:cs="仿宋_GB2312"/>
          <w:kern w:val="0"/>
          <w:sz w:val="27"/>
          <w:szCs w:val="27"/>
        </w:rPr>
        <w:t>项目为例，该项目绩效评价综合得分为</w:t>
      </w:r>
      <w:r>
        <w:rPr>
          <w:rFonts w:hint="eastAsia" w:ascii="times_new_roman" w:hAnsi="times_new_roman" w:cs="times_new_roman"/>
          <w:kern w:val="0"/>
          <w:sz w:val="27"/>
          <w:szCs w:val="27"/>
          <w:u w:val="single"/>
          <w:lang w:val="en-US" w:eastAsia="zh-CN"/>
        </w:rPr>
        <w:t>91.5</w:t>
      </w:r>
      <w:r>
        <w:rPr>
          <w:rFonts w:ascii="仿宋_GB2312" w:hAnsi="仿宋_GB2312" w:eastAsia="仿宋_GB2312" w:cs="仿宋_GB2312"/>
          <w:kern w:val="0"/>
          <w:sz w:val="27"/>
          <w:szCs w:val="27"/>
        </w:rPr>
        <w:t>分，绩效评价结果为“优”。部门项目绩效评价得分情况详见部门（单位）具体绩效评价结果。</w:t>
      </w:r>
      <w:r>
        <w:rPr>
          <w:rFonts w:hint="eastAsia" w:ascii="仿宋_GB2312" w:hAnsi="仿宋_GB2312" w:eastAsia="仿宋_GB2312" w:cs="仿宋_GB2312"/>
          <w:kern w:val="0"/>
          <w:sz w:val="27"/>
          <w:szCs w:val="27"/>
        </w:rPr>
        <w:t xml:space="preserve"> </w:t>
      </w:r>
    </w:p>
    <w:p w14:paraId="58D23C49">
      <w:pPr>
        <w:widowControl/>
        <w:spacing w:before="240" w:after="240"/>
        <w:ind w:firstLine="420"/>
        <w:jc w:val="left"/>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rPr>
        <w:t>赤峰市松山区卫生健康委员会按照《内蒙古自治区人口与计划生育条例》要求，贯彻执行国家、自治区、赤峰市关于卫生和计划生育的法律法规和方针政策，组织并拟订全区卫生健康政策，协调推进深化医药卫生体制改革，制定并落实疾病预防控制，落实应对人口老龄化政策，组织实施国家药物政策和基本药物制度，负责计划生育管理和人口服务工作，和政策统筹规划卫生和计划生育服务资源配置，指导区域卫生和健康规划的编制和实施。项目按照预期目标完成。各类资金支出准确无误，有完整的审批手续，不存在超范围超标准支出、挤占挪用等违法违规问题，财务处理合法合规。</w:t>
      </w:r>
    </w:p>
    <w:p w14:paraId="2FF839FC">
      <w:pPr>
        <w:widowControl/>
        <w:spacing w:before="240" w:after="240"/>
        <w:jc w:val="left"/>
        <w:rPr>
          <w:rFonts w:ascii="Times New Roman" w:hAnsi="Times New Roman" w:eastAsia="Times New Roman" w:cs="Times New Roman"/>
          <w:kern w:val="0"/>
          <w:sz w:val="24"/>
        </w:rPr>
      </w:pPr>
      <w:bookmarkStart w:id="1" w:name="_GoBack"/>
      <w:bookmarkEnd w:id="1"/>
    </w:p>
    <w:p w14:paraId="18E9D5A8">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第三部分 名词解释</w:t>
      </w:r>
    </w:p>
    <w:p w14:paraId="1D3AC49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一、财政拨款收入：</w:t>
      </w:r>
      <w:r>
        <w:rPr>
          <w:rFonts w:ascii="仿宋_GB2312" w:hAnsi="仿宋_GB2312" w:eastAsia="仿宋_GB2312" w:cs="仿宋_GB2312"/>
          <w:kern w:val="0"/>
          <w:sz w:val="27"/>
          <w:szCs w:val="27"/>
        </w:rPr>
        <w:t>从同级财政部门取得的各类财政拨款，包括一般公共预算财政拨款、政府性基金预算财政拨款、国有资本经营预算财政拨款。</w:t>
      </w:r>
    </w:p>
    <w:p w14:paraId="42B1DE0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二、上级补助收入：</w:t>
      </w:r>
      <w:r>
        <w:rPr>
          <w:rFonts w:ascii="仿宋_GB2312" w:hAnsi="仿宋_GB2312" w:eastAsia="仿宋_GB2312" w:cs="仿宋_GB2312"/>
          <w:kern w:val="0"/>
          <w:sz w:val="27"/>
          <w:szCs w:val="27"/>
        </w:rPr>
        <w:t>指事业单位从主管部门和上级单位取得的非财政补助收入。</w:t>
      </w:r>
    </w:p>
    <w:p w14:paraId="79FD1BD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三、财政专户管理教育收费：</w:t>
      </w:r>
      <w:r>
        <w:rPr>
          <w:rFonts w:ascii="仿宋_GB2312" w:hAnsi="仿宋_GB2312" w:eastAsia="仿宋_GB2312" w:cs="仿宋_GB2312"/>
          <w:kern w:val="0"/>
          <w:sz w:val="27"/>
          <w:szCs w:val="27"/>
        </w:rPr>
        <w:t>指缴入财政专户、实行专项管理的高中以上学费、住宿费、高校委托培养费、函大、电大、夜大及短训班培训费等教育收费。</w:t>
      </w:r>
    </w:p>
    <w:p w14:paraId="095B797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四、事业收入：</w:t>
      </w:r>
      <w:r>
        <w:rPr>
          <w:rFonts w:ascii="仿宋_GB2312" w:hAnsi="仿宋_GB2312" w:eastAsia="仿宋_GB2312" w:cs="仿宋_GB2312"/>
          <w:kern w:val="0"/>
          <w:sz w:val="27"/>
          <w:szCs w:val="27"/>
        </w:rPr>
        <w:t>指事业单位开展专业业务活动及其辅助活动取得的收入。</w:t>
      </w:r>
    </w:p>
    <w:p w14:paraId="320BD93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五、经营收入：</w:t>
      </w:r>
      <w:r>
        <w:rPr>
          <w:rFonts w:ascii="仿宋_GB2312" w:hAnsi="仿宋_GB2312" w:eastAsia="仿宋_GB2312" w:cs="仿宋_GB2312"/>
          <w:kern w:val="0"/>
          <w:sz w:val="27"/>
          <w:szCs w:val="27"/>
        </w:rPr>
        <w:t>指事业单位在专业业务活动及其辅助活动之外开展非独立核算经营活动取得的收入。</w:t>
      </w:r>
    </w:p>
    <w:p w14:paraId="5CC2042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六、附属单位上缴收入：</w:t>
      </w:r>
      <w:r>
        <w:rPr>
          <w:rFonts w:ascii="仿宋_GB2312" w:hAnsi="仿宋_GB2312" w:eastAsia="仿宋_GB2312" w:cs="仿宋_GB2312"/>
          <w:kern w:val="0"/>
          <w:sz w:val="27"/>
          <w:szCs w:val="27"/>
        </w:rPr>
        <w:t>指事业单位取得附属独立核算单位按照有关规定上缴的收入。</w:t>
      </w:r>
    </w:p>
    <w:p w14:paraId="5664CBB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七、其他收入：</w:t>
      </w:r>
      <w:r>
        <w:rPr>
          <w:rFonts w:ascii="仿宋_GB2312" w:hAnsi="仿宋_GB2312" w:eastAsia="仿宋_GB2312" w:cs="仿宋_GB2312"/>
          <w:kern w:val="0"/>
          <w:sz w:val="27"/>
          <w:szCs w:val="27"/>
        </w:rPr>
        <w:t>取得的除上述财政拨款收入、上级补助收入、事业收入、经营收入、附属单位上缴收入等以外的各项收入。</w:t>
      </w:r>
    </w:p>
    <w:p w14:paraId="63EE26F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八、使用非财政拨款结余（含专用结余）：</w:t>
      </w:r>
      <w:r>
        <w:rPr>
          <w:rFonts w:ascii="仿宋_GB2312" w:hAnsi="仿宋_GB2312" w:eastAsia="仿宋_GB2312" w:cs="仿宋_GB2312"/>
          <w:kern w:val="0"/>
          <w:sz w:val="27"/>
          <w:szCs w:val="27"/>
        </w:rPr>
        <w:t>指事业单位按照预算管理要求使用非财政拨款结余</w:t>
      </w:r>
      <w:r>
        <w:rPr>
          <w:rFonts w:ascii="仿宋_GB2312" w:hAnsi="仿宋_GB2312" w:eastAsia="仿宋_GB2312" w:cs="仿宋_GB2312"/>
          <w:color w:val="000000"/>
          <w:kern w:val="0"/>
          <w:sz w:val="27"/>
          <w:szCs w:val="27"/>
        </w:rPr>
        <w:t>弥补收支差额的金额，以及使用专用结余安排支出的金额。</w:t>
      </w:r>
    </w:p>
    <w:p w14:paraId="7E7B8B5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九、年初结转和结余：</w:t>
      </w:r>
      <w:r>
        <w:rPr>
          <w:rFonts w:ascii="仿宋_GB2312" w:hAnsi="仿宋_GB2312" w:eastAsia="仿宋_GB2312" w:cs="仿宋_GB2312"/>
          <w:kern w:val="0"/>
          <w:sz w:val="27"/>
          <w:szCs w:val="27"/>
        </w:rPr>
        <w:t>指单位上年结转本年使用的基本支出结转、项目支出结转和结余、经营结余。</w:t>
      </w:r>
    </w:p>
    <w:p w14:paraId="152E095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十、结余分配：</w:t>
      </w:r>
      <w:r>
        <w:rPr>
          <w:rFonts w:ascii="仿宋_GB2312" w:hAnsi="仿宋_GB2312" w:eastAsia="仿宋_GB2312" w:cs="仿宋_GB2312"/>
          <w:kern w:val="0"/>
          <w:sz w:val="27"/>
          <w:szCs w:val="27"/>
        </w:rPr>
        <w:t>指单位按规定缴纳企业所得税以及从非财政拨款结余或经营结余中提取各类结余的情况。</w:t>
      </w:r>
    </w:p>
    <w:p w14:paraId="0B5011F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十一、年末结转和结余资金：</w:t>
      </w:r>
      <w:r>
        <w:rPr>
          <w:rFonts w:ascii="仿宋_GB2312" w:hAnsi="仿宋_GB2312" w:eastAsia="仿宋_GB2312" w:cs="仿宋_GB2312"/>
          <w:kern w:val="0"/>
          <w:sz w:val="27"/>
          <w:szCs w:val="27"/>
        </w:rPr>
        <w:t>指单位结转下年的基本支出结转、项目支出结转和结余、经营结余。</w:t>
      </w:r>
    </w:p>
    <w:p w14:paraId="15BD40E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十二、基本支出：</w:t>
      </w:r>
      <w:r>
        <w:rPr>
          <w:rFonts w:ascii="仿宋_GB2312" w:hAnsi="仿宋_GB2312" w:eastAsia="仿宋_GB2312" w:cs="仿宋_GB2312"/>
          <w:kern w:val="0"/>
          <w:sz w:val="27"/>
          <w:szCs w:val="27"/>
        </w:rPr>
        <w:t>指为保障机构正常运转、完成日常工作任务所发生的支出，包括人员经费和公用经费。</w:t>
      </w:r>
    </w:p>
    <w:p w14:paraId="5E365EB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十三、项目支出：</w:t>
      </w:r>
      <w:r>
        <w:rPr>
          <w:rFonts w:ascii="仿宋_GB2312" w:hAnsi="仿宋_GB2312" w:eastAsia="仿宋_GB2312" w:cs="仿宋_GB2312"/>
          <w:kern w:val="0"/>
          <w:sz w:val="27"/>
          <w:szCs w:val="27"/>
        </w:rPr>
        <w:t>指在为完成特定的行政工作任务或事业发展目标所发生的支出。</w:t>
      </w:r>
    </w:p>
    <w:p w14:paraId="28482D6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十四、上缴上级支出：</w:t>
      </w:r>
      <w:r>
        <w:rPr>
          <w:rFonts w:ascii="仿宋_GB2312" w:hAnsi="仿宋_GB2312" w:eastAsia="仿宋_GB2312" w:cs="仿宋_GB2312"/>
          <w:kern w:val="0"/>
          <w:sz w:val="27"/>
          <w:szCs w:val="27"/>
        </w:rPr>
        <w:t>指事业单位按照财政部门和主管部门的规定上缴上级单位的支出。</w:t>
      </w:r>
    </w:p>
    <w:p w14:paraId="255D563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十五、经营支出：</w:t>
      </w:r>
      <w:r>
        <w:rPr>
          <w:rFonts w:ascii="仿宋_GB2312" w:hAnsi="仿宋_GB2312" w:eastAsia="仿宋_GB2312" w:cs="仿宋_GB2312"/>
          <w:kern w:val="0"/>
          <w:sz w:val="27"/>
          <w:szCs w:val="27"/>
        </w:rPr>
        <w:t>指事业单位在专业业务活动及其辅助活动之外开展非独立核算经营活动发生的支出。</w:t>
      </w:r>
    </w:p>
    <w:p w14:paraId="5B52F02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十六、对附属单位补助支出：</w:t>
      </w:r>
      <w:r>
        <w:rPr>
          <w:rFonts w:ascii="仿宋_GB2312" w:hAnsi="仿宋_GB2312" w:eastAsia="仿宋_GB2312" w:cs="仿宋_GB2312"/>
          <w:kern w:val="0"/>
          <w:sz w:val="27"/>
          <w:szCs w:val="27"/>
        </w:rPr>
        <w:t>指事业单位用财政拨款收入之外的收入对附属单位补助发生的支出。</w:t>
      </w:r>
    </w:p>
    <w:p w14:paraId="6632BAA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十七、“三公”经费：</w:t>
      </w:r>
      <w:r>
        <w:rPr>
          <w:rFonts w:ascii="仿宋_GB2312" w:hAnsi="仿宋_GB2312" w:eastAsia="仿宋_GB2312" w:cs="仿宋_GB2312"/>
          <w:kern w:val="0"/>
          <w:sz w:val="27"/>
          <w:szCs w:val="27"/>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14:paraId="403DF4C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十八、机关运行经费：</w:t>
      </w:r>
      <w:r>
        <w:rPr>
          <w:rFonts w:ascii="仿宋_GB2312" w:hAnsi="仿宋_GB2312" w:eastAsia="仿宋_GB2312" w:cs="仿宋_GB2312"/>
          <w:color w:val="000000"/>
          <w:kern w:val="0"/>
          <w:sz w:val="27"/>
          <w:szCs w:val="27"/>
        </w:rPr>
        <w:t>指行政单位和参照公务员法管理的事业单位财政拨款</w:t>
      </w:r>
      <w:r>
        <w:rPr>
          <w:rFonts w:ascii="仿宋_GB2312" w:hAnsi="仿宋_GB2312" w:eastAsia="仿宋_GB2312" w:cs="仿宋_GB2312"/>
          <w:kern w:val="0"/>
          <w:sz w:val="27"/>
          <w:szCs w:val="27"/>
        </w:rPr>
        <w:t>基本支出中的公用经费支出，包括办公及印刷费、邮电费、差旅费、会议费、福利费、日常维修费、专用材料及一般设备购置费、办公用房水电费、办公用房取暖费、办公用房物业管理费、公务用车运行维护费及其他费用等。</w:t>
      </w:r>
    </w:p>
    <w:p w14:paraId="22391FD7">
      <w:pPr>
        <w:widowControl/>
        <w:spacing w:before="240" w:after="240"/>
        <w:jc w:val="left"/>
        <w:rPr>
          <w:rFonts w:ascii="Times New Roman" w:hAnsi="Times New Roman" w:eastAsia="Times New Roman" w:cs="Times New Roman"/>
          <w:kern w:val="0"/>
          <w:sz w:val="24"/>
        </w:rPr>
      </w:pPr>
    </w:p>
    <w:p w14:paraId="69A7958D">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第四部分 决算公开联系方式及信息反馈渠道</w:t>
      </w:r>
    </w:p>
    <w:p w14:paraId="5EB714E6">
      <w:pPr>
        <w:widowControl/>
        <w:spacing w:before="240" w:after="240"/>
        <w:jc w:val="left"/>
        <w:rPr>
          <w:rFonts w:ascii="Times New Roman" w:hAnsi="Times New Roman" w:eastAsia="Times New Roman" w:cs="Times New Roman"/>
          <w:kern w:val="0"/>
          <w:sz w:val="24"/>
        </w:rPr>
      </w:pPr>
    </w:p>
    <w:p w14:paraId="581299E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本部门（单位）决算公开信息反馈和联系方式：</w:t>
      </w:r>
    </w:p>
    <w:p w14:paraId="149E29E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联系人：</w:t>
      </w:r>
      <w:r>
        <w:rPr>
          <w:rFonts w:ascii="仿宋_GB2312" w:hAnsi="仿宋_GB2312" w:eastAsia="仿宋_GB2312" w:cs="仿宋_GB2312"/>
          <w:kern w:val="0"/>
          <w:sz w:val="27"/>
          <w:szCs w:val="27"/>
          <w:u w:val="single"/>
        </w:rPr>
        <w:t>于淑玲 </w:t>
      </w:r>
      <w:r>
        <w:rPr>
          <w:rFonts w:ascii="仿宋_GB2312" w:hAnsi="仿宋_GB2312" w:eastAsia="仿宋_GB2312" w:cs="仿宋_GB2312"/>
          <w:kern w:val="0"/>
          <w:sz w:val="27"/>
          <w:szCs w:val="27"/>
        </w:rPr>
        <w:t>          联系电话：</w:t>
      </w:r>
      <w:r>
        <w:rPr>
          <w:rFonts w:ascii="仿宋_GB2312" w:hAnsi="仿宋_GB2312" w:eastAsia="仿宋_GB2312" w:cs="仿宋_GB2312"/>
          <w:kern w:val="0"/>
          <w:sz w:val="27"/>
          <w:szCs w:val="27"/>
          <w:u w:val="single"/>
        </w:rPr>
        <w:t>0476-8442397- </w:t>
      </w:r>
    </w:p>
    <w:p w14:paraId="601F9341">
      <w:pPr>
        <w:widowControl/>
        <w:spacing w:before="240" w:after="240"/>
        <w:jc w:val="left"/>
        <w:rPr>
          <w:rFonts w:ascii="Times New Roman" w:hAnsi="Times New Roman" w:eastAsia="Times New Roman" w:cs="Times New Roman"/>
          <w:kern w:val="0"/>
          <w:sz w:val="24"/>
        </w:rPr>
      </w:pPr>
    </w:p>
    <w:p w14:paraId="63C6B33B">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第五部分 部门（单位）决算表</w:t>
      </w:r>
    </w:p>
    <w:p w14:paraId="46E3DCD1">
      <w:pPr>
        <w:widowControl/>
        <w:spacing w:before="240" w:after="240"/>
        <w:jc w:val="center"/>
        <w:rPr>
          <w:rFonts w:ascii="Times New Roman" w:hAnsi="Times New Roman" w:eastAsia="Times New Roman" w:cs="Times New Roman"/>
          <w:kern w:val="0"/>
          <w:sz w:val="24"/>
        </w:rPr>
      </w:pPr>
    </w:p>
    <w:p w14:paraId="330DB00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见附件。</w:t>
      </w:r>
    </w:p>
    <w:p w14:paraId="7E8600C4">
      <w:pPr>
        <w:widowControl/>
        <w:spacing w:before="240" w:after="240"/>
        <w:jc w:val="left"/>
        <w:rPr>
          <w:rFonts w:ascii="Times New Roman" w:hAnsi="Times New Roman" w:eastAsia="Times New Roman" w:cs="Times New Roman"/>
          <w:kern w:val="0"/>
          <w:sz w:val="24"/>
        </w:rPr>
      </w:pPr>
    </w:p>
    <w:p w14:paraId="1CD64A7A">
      <w:pPr>
        <w:widowControl/>
        <w:spacing w:before="240" w:after="240"/>
        <w:jc w:val="left"/>
        <w:rPr>
          <w:rFonts w:ascii="Times New Roman" w:hAnsi="Times New Roman" w:eastAsia="Times New Roman" w:cs="Times New Roman"/>
          <w:kern w:val="0"/>
          <w:sz w:val="24"/>
        </w:rPr>
      </w:pPr>
    </w:p>
    <w:p w14:paraId="6C5D2DD4">
      <w:pPr>
        <w:widowControl/>
        <w:spacing w:before="240" w:after="240"/>
        <w:jc w:val="left"/>
        <w:rPr>
          <w:rFonts w:ascii="Times New Roman" w:hAnsi="Times New Roman" w:eastAsia="Times New Roman" w:cs="Times New Roman"/>
          <w:kern w:val="0"/>
          <w:sz w:val="24"/>
        </w:rPr>
      </w:pPr>
    </w:p>
    <w:p w14:paraId="4DB2C39B">
      <w:pPr>
        <w:widowControl/>
        <w:spacing w:before="240" w:after="240"/>
        <w:jc w:val="left"/>
        <w:rPr>
          <w:rFonts w:ascii="Times New Roman" w:hAnsi="Times New Roman" w:eastAsia="Times New Roman" w:cs="Times New Roman"/>
          <w:kern w:val="0"/>
          <w:sz w:val="24"/>
        </w:rPr>
      </w:pPr>
    </w:p>
    <w:bookmarkEnd w:id="0"/>
    <w:p w14:paraId="57F41940">
      <w:pPr>
        <w:adjustRightInd w:val="0"/>
        <w:snapToGrid w:val="0"/>
        <w:rPr>
          <w:rFonts w:ascii="宋体" w:hAnsi="宋体"/>
          <w:b/>
          <w:sz w:val="32"/>
          <w:szCs w:val="32"/>
        </w:rPr>
      </w:pPr>
    </w:p>
    <w:p w14:paraId="0D7FA4DE">
      <w:pPr>
        <w:adjustRightInd w:val="0"/>
        <w:snapToGrid w:val="0"/>
        <w:rPr>
          <w:rFonts w:ascii="宋体" w:hAnsi="宋体"/>
          <w:b/>
          <w:sz w:val="32"/>
          <w:szCs w:val="32"/>
        </w:rPr>
      </w:pPr>
    </w:p>
    <w:p w14:paraId="0798A74D">
      <w:pPr>
        <w:tabs>
          <w:tab w:val="left" w:pos="8415"/>
        </w:tabs>
      </w:pPr>
    </w:p>
    <w:sectPr>
      <w:footerReference r:id="rId5" w:type="default"/>
      <w:pgSz w:w="11906" w:h="16838"/>
      <w:pgMar w:top="1440" w:right="1083" w:bottom="1440" w:left="1083"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304D15-BD73-4086-9CEF-605C88FD9E6E}"/>
  </w:font>
  <w:font w:name="黑体">
    <w:panose1 w:val="02010609060101010101"/>
    <w:charset w:val="86"/>
    <w:family w:val="auto"/>
    <w:pitch w:val="default"/>
    <w:sig w:usb0="800002BF" w:usb1="38CF7CFA" w:usb2="00000016" w:usb3="00000000" w:csb0="00040001" w:csb1="00000000"/>
    <w:embedRegular r:id="rId2" w:fontKey="{B2A2A7E3-8B95-4D05-8DFA-0DB0C4058A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EE5D4AD-9E7C-4566-AE75-E889F6F793A6}"/>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4" w:fontKey="{48B73BDE-72D5-4894-BCF3-B3AF9B9BE2AF}"/>
  </w:font>
  <w:font w:name="仿宋">
    <w:panose1 w:val="02010609060101010101"/>
    <w:charset w:val="86"/>
    <w:family w:val="modern"/>
    <w:pitch w:val="default"/>
    <w:sig w:usb0="800002BF" w:usb1="38CF7CFA" w:usb2="00000016" w:usb3="00000000" w:csb0="00040001" w:csb1="00000000"/>
    <w:embedRegular r:id="rId5" w:fontKey="{15E03860-7887-4D13-9367-81AD87BF8D1B}"/>
  </w:font>
  <w:font w:name="times_new_roman">
    <w:altName w:val="Segoe Print"/>
    <w:panose1 w:val="00000000000000000000"/>
    <w:charset w:val="00"/>
    <w:family w:val="auto"/>
    <w:pitch w:val="default"/>
    <w:sig w:usb0="00000000" w:usb1="00000000" w:usb2="00000000" w:usb3="00000000" w:csb0="00000000" w:csb1="00000000"/>
    <w:embedRegular r:id="rId6" w:fontKey="{7D18205F-B66A-4E48-A1DB-8509DF9E001C}"/>
  </w:font>
  <w:font w:name="Segoe Print">
    <w:panose1 w:val="02000600000000000000"/>
    <w:charset w:val="00"/>
    <w:family w:val="auto"/>
    <w:pitch w:val="default"/>
    <w:sig w:usb0="0000028F" w:usb1="00000000" w:usb2="00000000" w:usb3="00000000" w:csb0="2000009F" w:csb1="47010000"/>
    <w:embedRegular r:id="rId7" w:fontKey="{1C0F1064-DB6F-4178-B5B4-59575DCE6BB8}"/>
  </w:font>
  <w:font w:name="fang_zheng_xiao_biao_song_ti">
    <w:altName w:val="Segoe Print"/>
    <w:panose1 w:val="00000000000000000000"/>
    <w:charset w:val="00"/>
    <w:family w:val="auto"/>
    <w:pitch w:val="default"/>
    <w:sig w:usb0="00000000" w:usb1="00000000" w:usb2="00000000" w:usb3="00000000" w:csb0="00000000" w:csb1="00000000"/>
    <w:embedRegular r:id="rId8" w:fontKey="{ADD97F42-5539-4739-A9E8-F084F4C45AE9}"/>
  </w:font>
  <w:font w:name="楷体">
    <w:panose1 w:val="02010609060101010101"/>
    <w:charset w:val="86"/>
    <w:family w:val="auto"/>
    <w:pitch w:val="default"/>
    <w:sig w:usb0="800002BF" w:usb1="38CF7CFA" w:usb2="00000016" w:usb3="00000000" w:csb0="00040001" w:csb1="00000000"/>
    <w:embedRegular r:id="rId9" w:fontKey="{91487806-D999-44D5-B6D4-44D72DC11938}"/>
  </w:font>
  <w:font w:name="TimesNewRomanPSMT">
    <w:altName w:val="Times New Roman"/>
    <w:panose1 w:val="00000000000000000000"/>
    <w:charset w:val="00"/>
    <w:family w:val="auto"/>
    <w:pitch w:val="default"/>
    <w:sig w:usb0="00000000" w:usb1="00000000" w:usb2="00000000" w:usb3="00000000" w:csb0="00000000" w:csb1="00000000"/>
    <w:embedRegular r:id="rId10" w:fontKey="{F00F4A71-063D-41A4-956A-2B76DCCEFFBA}"/>
  </w:font>
  <w:font w:name="kai_ti_gb2312">
    <w:altName w:val="Segoe Print"/>
    <w:panose1 w:val="00000000000000000000"/>
    <w:charset w:val="00"/>
    <w:family w:val="auto"/>
    <w:pitch w:val="default"/>
    <w:sig w:usb0="00000000" w:usb1="00000000" w:usb2="00000000" w:usb3="00000000" w:csb0="00000000" w:csb1="00000000"/>
    <w:embedRegular r:id="rId11" w:fontKey="{4F8F43CC-3D8F-477C-B026-A4AC10CCFEDC}"/>
  </w:font>
  <w:font w:name="Times New Roman Regular">
    <w:altName w:val="Times New Roman"/>
    <w:panose1 w:val="02020503050405090304"/>
    <w:charset w:val="00"/>
    <w:family w:val="auto"/>
    <w:pitch w:val="default"/>
    <w:sig w:usb0="00000000" w:usb1="00000000" w:usb2="00000001" w:usb3="00000000" w:csb0="400001BF" w:csb1="DFF70000"/>
    <w:embedRegular r:id="rId12" w:fontKey="{BD9AB5AC-54D8-4816-961A-048034FC8C91}"/>
  </w:font>
  <w:font w:name="方正小标宋简体">
    <w:panose1 w:val="02000000000000000000"/>
    <w:charset w:val="86"/>
    <w:family w:val="roman"/>
    <w:pitch w:val="default"/>
    <w:sig w:usb0="00000001" w:usb1="08000000" w:usb2="00000000" w:usb3="00000000" w:csb0="00040000" w:csb1="00000000"/>
    <w:embedRegular r:id="rId13" w:fontKey="{672A07E5-6023-4BF6-A282-3B660001A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EE13C">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A18D">
    <w:pPr>
      <w:spacing w:line="176" w:lineRule="auto"/>
      <w:ind w:left="482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B9A21">
    <w:pPr>
      <w:pStyle w:val="11"/>
      <w:jc w:val="center"/>
    </w:pPr>
    <w:r>
      <w:fldChar w:fldCharType="begin"/>
    </w:r>
    <w:r>
      <w:instrText xml:space="preserve"> PAGE   \* MERGEFORMAT </w:instrText>
    </w:r>
    <w:r>
      <w:fldChar w:fldCharType="separate"/>
    </w:r>
    <w:r>
      <w:rPr>
        <w:lang w:val="zh-CN"/>
      </w:rPr>
      <w:t>26</w:t>
    </w:r>
    <w:r>
      <w:rPr>
        <w:lang w:val="zh-CN"/>
      </w:rPr>
      <w:fldChar w:fldCharType="end"/>
    </w:r>
  </w:p>
  <w:p w14:paraId="4AB1A06A">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2006A"/>
    <w:multiLevelType w:val="singleLevel"/>
    <w:tmpl w:val="AA92006A"/>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yMzZkNjQ5YjI4N2YxYmE0NzM3OWMwOGZhYmVjMTMifQ=="/>
  </w:docVars>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30CE0"/>
    <w:rsid w:val="00E3602E"/>
    <w:rsid w:val="00E60D6A"/>
    <w:rsid w:val="00E73321"/>
    <w:rsid w:val="00E77EC0"/>
    <w:rsid w:val="00E914C1"/>
    <w:rsid w:val="00E97C37"/>
    <w:rsid w:val="00EE533B"/>
    <w:rsid w:val="00F03A2B"/>
    <w:rsid w:val="00F04882"/>
    <w:rsid w:val="00F63327"/>
    <w:rsid w:val="00F80A29"/>
    <w:rsid w:val="00FA7CA5"/>
    <w:rsid w:val="00FD08EC"/>
    <w:rsid w:val="00FD7690"/>
    <w:rsid w:val="11A65FAD"/>
    <w:rsid w:val="1D6A1080"/>
    <w:rsid w:val="51CD438B"/>
    <w:rsid w:val="59155BB5"/>
    <w:rsid w:val="60D64AE9"/>
    <w:rsid w:val="63AB0E59"/>
    <w:rsid w:val="6F2936EC"/>
    <w:rsid w:val="732E2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spacing w:before="260" w:after="260" w:line="416" w:lineRule="auto"/>
      <w:outlineLvl w:val="2"/>
    </w:pPr>
    <w:rPr>
      <w:b/>
      <w:bCs/>
      <w:sz w:val="32"/>
      <w:szCs w:val="32"/>
    </w:rPr>
  </w:style>
  <w:style w:type="paragraph" w:styleId="5">
    <w:name w:val="heading 4"/>
    <w:basedOn w:val="1"/>
    <w:next w:val="1"/>
    <w:link w:val="22"/>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sz w:val="20"/>
      <w:szCs w:val="20"/>
    </w:rPr>
  </w:style>
  <w:style w:type="paragraph" w:styleId="7">
    <w:name w:val="Document Map"/>
    <w:basedOn w:val="1"/>
    <w:qFormat/>
    <w:uiPriority w:val="0"/>
    <w:pPr>
      <w:shd w:val="clear" w:color="auto" w:fill="000080"/>
    </w:pPr>
  </w:style>
  <w:style w:type="paragraph" w:styleId="8">
    <w:name w:val="toc 5"/>
    <w:basedOn w:val="1"/>
    <w:next w:val="1"/>
    <w:qFormat/>
    <w:uiPriority w:val="0"/>
    <w:pPr>
      <w:ind w:left="840"/>
      <w:jc w:val="left"/>
    </w:pPr>
    <w:rPr>
      <w:sz w:val="20"/>
      <w:szCs w:val="20"/>
    </w:rPr>
  </w:style>
  <w:style w:type="paragraph" w:styleId="9">
    <w:name w:val="toc 3"/>
    <w:basedOn w:val="1"/>
    <w:next w:val="1"/>
    <w:qFormat/>
    <w:uiPriority w:val="0"/>
    <w:pPr>
      <w:adjustRightInd w:val="0"/>
      <w:snapToGrid w:val="0"/>
      <w:spacing w:line="360" w:lineRule="auto"/>
      <w:ind w:firstLine="400" w:firstLineChars="400"/>
      <w:jc w:val="left"/>
    </w:pPr>
    <w:rPr>
      <w:sz w:val="24"/>
      <w:szCs w:val="20"/>
    </w:rPr>
  </w:style>
  <w:style w:type="paragraph" w:styleId="10">
    <w:name w:val="toc 8"/>
    <w:basedOn w:val="1"/>
    <w:next w:val="1"/>
    <w:qFormat/>
    <w:uiPriority w:val="0"/>
    <w:pPr>
      <w:ind w:left="1470"/>
      <w:jc w:val="left"/>
    </w:pPr>
    <w:rPr>
      <w:sz w:val="20"/>
      <w:szCs w:val="20"/>
    </w:rPr>
  </w:style>
  <w:style w:type="paragraph" w:styleId="11">
    <w:name w:val="footer"/>
    <w:basedOn w:val="1"/>
    <w:link w:val="25"/>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adjustRightInd w:val="0"/>
      <w:snapToGrid w:val="0"/>
      <w:spacing w:line="360" w:lineRule="auto"/>
      <w:jc w:val="left"/>
    </w:pPr>
    <w:rPr>
      <w:b/>
      <w:bCs/>
      <w:sz w:val="24"/>
      <w:szCs w:val="20"/>
    </w:rPr>
  </w:style>
  <w:style w:type="paragraph" w:styleId="14">
    <w:name w:val="toc 4"/>
    <w:basedOn w:val="1"/>
    <w:next w:val="1"/>
    <w:qFormat/>
    <w:uiPriority w:val="0"/>
    <w:pPr>
      <w:ind w:left="630"/>
      <w:jc w:val="left"/>
    </w:pPr>
    <w:rPr>
      <w:sz w:val="20"/>
      <w:szCs w:val="20"/>
    </w:rPr>
  </w:style>
  <w:style w:type="paragraph" w:styleId="15">
    <w:name w:val="toc 6"/>
    <w:basedOn w:val="1"/>
    <w:next w:val="1"/>
    <w:qFormat/>
    <w:uiPriority w:val="0"/>
    <w:pPr>
      <w:ind w:left="1050"/>
      <w:jc w:val="left"/>
    </w:pPr>
    <w:rPr>
      <w:sz w:val="20"/>
      <w:szCs w:val="20"/>
    </w:rPr>
  </w:style>
  <w:style w:type="paragraph" w:styleId="16">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17">
    <w:name w:val="toc 9"/>
    <w:basedOn w:val="1"/>
    <w:next w:val="1"/>
    <w:qFormat/>
    <w:uiPriority w:val="0"/>
    <w:pPr>
      <w:ind w:left="1680"/>
      <w:jc w:val="left"/>
    </w:pPr>
    <w:rPr>
      <w:sz w:val="20"/>
      <w:szCs w:val="20"/>
    </w:rPr>
  </w:style>
  <w:style w:type="character" w:styleId="20">
    <w:name w:val="page number"/>
    <w:basedOn w:val="19"/>
    <w:qFormat/>
    <w:uiPriority w:val="0"/>
  </w:style>
  <w:style w:type="character" w:styleId="21">
    <w:name w:val="Hyperlink"/>
    <w:basedOn w:val="19"/>
    <w:qFormat/>
    <w:uiPriority w:val="0"/>
    <w:rPr>
      <w:color w:val="0000FF"/>
      <w:u w:val="single"/>
    </w:rPr>
  </w:style>
  <w:style w:type="character" w:customStyle="1" w:styleId="22">
    <w:name w:val="标题 4 Char"/>
    <w:basedOn w:val="19"/>
    <w:link w:val="5"/>
    <w:qFormat/>
    <w:uiPriority w:val="0"/>
    <w:rPr>
      <w:rFonts w:ascii="Cambria" w:hAnsi="Cambria"/>
      <w:b/>
      <w:bCs/>
      <w:kern w:val="2"/>
      <w:sz w:val="28"/>
      <w:szCs w:val="28"/>
    </w:rPr>
  </w:style>
  <w:style w:type="paragraph" w:styleId="23">
    <w:name w:val="No Spacing"/>
    <w:link w:val="24"/>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4">
    <w:name w:val="无间隔 Char"/>
    <w:link w:val="23"/>
    <w:qFormat/>
    <w:locked/>
    <w:uiPriority w:val="0"/>
    <w:rPr>
      <w:rFonts w:eastAsia="仿宋_GB2312"/>
      <w:sz w:val="30"/>
      <w:szCs w:val="22"/>
      <w:lang w:bidi="ar-SA"/>
    </w:rPr>
  </w:style>
  <w:style w:type="character" w:customStyle="1" w:styleId="25">
    <w:name w:val="页脚 Char"/>
    <w:basedOn w:val="19"/>
    <w:link w:val="11"/>
    <w:qFormat/>
    <w:uiPriority w:val="0"/>
    <w:rPr>
      <w:kern w:val="2"/>
      <w:sz w:val="18"/>
      <w:szCs w:val="18"/>
    </w:rPr>
  </w:style>
  <w:style w:type="paragraph" w:styleId="26">
    <w:name w:val="List Paragraph"/>
    <w:basedOn w:val="1"/>
    <w:qFormat/>
    <w:uiPriority w:val="0"/>
    <w:pPr>
      <w:ind w:firstLine="420" w:firstLineChars="200"/>
    </w:pPr>
  </w:style>
  <w:style w:type="character" w:customStyle="1" w:styleId="27">
    <w:name w:val="标题 3 Char"/>
    <w:basedOn w:val="19"/>
    <w:link w:val="4"/>
    <w:qFormat/>
    <w:uiPriority w:val="0"/>
    <w:rPr>
      <w:b/>
      <w:bCs/>
      <w:kern w:val="2"/>
      <w:sz w:val="32"/>
      <w:szCs w:val="32"/>
    </w:rPr>
  </w:style>
  <w:style w:type="paragraph" w:customStyle="1" w:styleId="28">
    <w:name w:val="MsoNormal"/>
    <w:basedOn w:val="1"/>
    <w:qFormat/>
    <w:uiPriority w:val="0"/>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EFD8714-0FA9-4C6D-A463-F07367D20AE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12907</Words>
  <Characters>14855</Characters>
  <Lines>1</Lines>
  <Paragraphs>1</Paragraphs>
  <TotalTime>17</TotalTime>
  <ScaleCrop>false</ScaleCrop>
  <LinksUpToDate>false</LinksUpToDate>
  <CharactersWithSpaces>15508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Ricardo</cp:lastModifiedBy>
  <cp:lastPrinted>2021-04-16T00:45:00Z</cp:lastPrinted>
  <dcterms:modified xsi:type="dcterms:W3CDTF">2025-09-26T15:13:09Z</dcterms:modified>
  <dc:title>××年度××部门/单位</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CF0EF017F77947898A6F5765C2C8956B_13</vt:lpwstr>
  </property>
  <property fmtid="{D5CDD505-2E9C-101B-9397-08002B2CF9AE}" pid="3" name="KSOProductBuildVer">
    <vt:lpwstr>2052-12.1.0.22529</vt:lpwstr>
  </property>
  <property fmtid="{D5CDD505-2E9C-101B-9397-08002B2CF9AE}" pid="4" name="KSOTemplateDocerSaveRecord">
    <vt:lpwstr>eyJoZGlkIjoiNDFkNmU0ZWE3NGNhNDJiYzkyYTNmNmRlOWRmMmE3ODMiLCJ1c2VySWQiOiI0Mzk5MDUwMjMifQ==</vt:lpwstr>
  </property>
</Properties>
</file>