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49FFE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黑体" w:hAnsi="黑体" w:eastAsia="黑体" w:cs="方正小标宋简体"/>
          <w:color w:val="333333"/>
          <w:sz w:val="43"/>
          <w:szCs w:val="43"/>
          <w:shd w:val="clear" w:color="auto" w:fill="FFFFFF"/>
        </w:rPr>
      </w:pPr>
      <w:r>
        <w:rPr>
          <w:rFonts w:hint="eastAsia" w:ascii="黑体" w:hAnsi="黑体" w:eastAsia="黑体" w:cs="方正小标宋简体"/>
          <w:color w:val="333333"/>
          <w:sz w:val="43"/>
          <w:szCs w:val="43"/>
          <w:shd w:val="clear" w:color="auto" w:fill="FFFFFF"/>
        </w:rPr>
        <w:t xml:space="preserve">       </w:t>
      </w:r>
    </w:p>
    <w:p w14:paraId="595A073B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5280" w:firstLineChars="1200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签发人：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  <w:t>盛志伟</w:t>
      </w:r>
    </w:p>
    <w:p w14:paraId="022D0CEC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color w:val="333333"/>
          <w:sz w:val="18"/>
          <w:szCs w:val="18"/>
          <w:shd w:val="clear" w:color="auto" w:fill="FFFFFF"/>
        </w:rPr>
      </w:pPr>
      <w:bookmarkStart w:id="0" w:name="_GoBack"/>
      <w:bookmarkEnd w:id="0"/>
    </w:p>
    <w:p w14:paraId="27FA42B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岗子乡2025年度行政执法</w:t>
      </w:r>
    </w:p>
    <w:p w14:paraId="4184777B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统计年报</w:t>
      </w:r>
    </w:p>
    <w:p w14:paraId="7CF2A78C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1"/>
          <w:szCs w:val="31"/>
          <w:shd w:val="clear" w:color="auto" w:fill="FFFFFF"/>
        </w:rPr>
        <w:t> </w:t>
      </w:r>
    </w:p>
    <w:p w14:paraId="09569C0C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目   录</w:t>
      </w:r>
    </w:p>
    <w:p w14:paraId="2F89D4A3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 w14:paraId="21B07E2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第一部分  岗子乡2025年度行政执法数据表</w:t>
      </w:r>
    </w:p>
    <w:p w14:paraId="1AC00A67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一、行政处罚实施情况统计表</w:t>
      </w:r>
    </w:p>
    <w:p w14:paraId="21FF339E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二、行政许可实施情况统计表</w:t>
      </w:r>
    </w:p>
    <w:p w14:paraId="6CEDDFD3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三、行政强制实施情况统计表</w:t>
      </w:r>
    </w:p>
    <w:p w14:paraId="6DAA9F9F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四、其他行政执法行为实施情况统计表</w:t>
      </w:r>
    </w:p>
    <w:p w14:paraId="566D493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第二部分 岗子乡2025年度行政执法情况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说明</w:t>
      </w:r>
    </w:p>
    <w:p w14:paraId="0E52AC14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 w14:paraId="7CEC7F61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 w14:paraId="09667963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 w14:paraId="61BE07D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 w14:paraId="2DEC8EBA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 w14:paraId="60E667D7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 w14:paraId="436DFF85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23C41710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63EEFF26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656B083F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253AE536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jc w:val="both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第一部分 </w:t>
      </w:r>
    </w:p>
    <w:p w14:paraId="3DEF9AEC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3"/>
          <w:szCs w:val="43"/>
          <w:shd w:val="clear" w:color="auto" w:fill="FFFFFF"/>
        </w:rPr>
        <w:t>岗子乡2025年度行政执法数据表</w:t>
      </w:r>
    </w:p>
    <w:p w14:paraId="21B4FE2C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z w:val="19"/>
          <w:szCs w:val="19"/>
          <w:shd w:val="clear" w:color="auto" w:fill="FFFFFF"/>
        </w:rPr>
        <w:t>表一</w:t>
      </w:r>
    </w:p>
    <w:p w14:paraId="1BAEFFCA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岗子乡2025年度行政处罚实施情况统计表</w:t>
      </w:r>
    </w:p>
    <w:tbl>
      <w:tblPr>
        <w:tblStyle w:val="6"/>
        <w:tblW w:w="0" w:type="auto"/>
        <w:tblCellSpacing w:w="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785"/>
        <w:gridCol w:w="1046"/>
        <w:gridCol w:w="886"/>
        <w:gridCol w:w="787"/>
        <w:gridCol w:w="886"/>
        <w:gridCol w:w="691"/>
        <w:gridCol w:w="779"/>
        <w:gridCol w:w="1081"/>
        <w:gridCol w:w="971"/>
      </w:tblGrid>
      <w:tr w14:paraId="43735A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tblCellSpacing w:w="0" w:type="dxa"/>
        </w:trPr>
        <w:tc>
          <w:tcPr>
            <w:tcW w:w="1090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E0A976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行政处罚实施数量（宗）</w:t>
            </w:r>
          </w:p>
        </w:tc>
      </w:tr>
      <w:tr w14:paraId="677863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  <w:tblCellSpacing w:w="0" w:type="dxa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E48554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警告</w:t>
            </w: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305D6D1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罚款</w:t>
            </w:r>
          </w:p>
        </w:tc>
        <w:tc>
          <w:tcPr>
            <w:tcW w:w="1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609D3E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没收违法</w:t>
            </w:r>
          </w:p>
          <w:p w14:paraId="67FB3AC1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所得、没收</w:t>
            </w:r>
          </w:p>
          <w:p w14:paraId="7743FC0F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非法财物</w:t>
            </w:r>
          </w:p>
        </w:tc>
        <w:tc>
          <w:tcPr>
            <w:tcW w:w="10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2D18579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暂扣许可证、执照</w:t>
            </w:r>
          </w:p>
        </w:tc>
        <w:tc>
          <w:tcPr>
            <w:tcW w:w="10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30ABC11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责令停产停业</w:t>
            </w:r>
          </w:p>
        </w:tc>
        <w:tc>
          <w:tcPr>
            <w:tcW w:w="10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AFEBF63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吊销许可证、执照</w:t>
            </w:r>
          </w:p>
        </w:tc>
        <w:tc>
          <w:tcPr>
            <w:tcW w:w="9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95FF77D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</w:t>
            </w:r>
          </w:p>
          <w:p w14:paraId="235E846F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拘留</w:t>
            </w: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8FA95AB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其他行政处罚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85448A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合计（宗）</w:t>
            </w:r>
          </w:p>
        </w:tc>
        <w:tc>
          <w:tcPr>
            <w:tcW w:w="10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AB0C34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罚没金额（万元）</w:t>
            </w:r>
          </w:p>
        </w:tc>
      </w:tr>
      <w:tr w14:paraId="5FAD43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011540F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057114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54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420FB7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07A3580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20A7EC5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419E6E3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06AF304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4C979A9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6D236D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55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469D7C5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11.799</w:t>
            </w:r>
          </w:p>
        </w:tc>
      </w:tr>
    </w:tbl>
    <w:p w14:paraId="52F2C05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82"/>
        <w:textAlignment w:val="auto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z w:val="19"/>
          <w:szCs w:val="19"/>
          <w:shd w:val="clear" w:color="auto" w:fill="FFFFFF"/>
        </w:rPr>
        <w:t>说明：</w:t>
      </w:r>
    </w:p>
    <w:p w14:paraId="4F3621A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82"/>
        <w:textAlignment w:val="auto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1.行政处罚实施数量的统计范围为统计年度1月1日至12月31日期间作出行政处罚决定的数量。</w:t>
      </w:r>
    </w:p>
    <w:p w14:paraId="1C5DB9D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82"/>
        <w:textAlignment w:val="auto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2.单处一个类别行政处罚的，计入相应的行政处罚类别；并处两种以上行政处罚的，算一宗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1）警告，（2）罚款，（3）没收违法所得、没收非法财物，（4）暂扣许可证、执照，（5）责令停产停业，（6）吊销许可证、执照，（7）行政拘留。</w:t>
      </w:r>
    </w:p>
    <w:p w14:paraId="303F723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82"/>
        <w:textAlignment w:val="auto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3.“没收违法所得、没收非法财物”能确定金额的，计入“罚没金额”；不能确定金额的，不计入“罚没金额”。</w:t>
      </w:r>
    </w:p>
    <w:p w14:paraId="3BA1E7A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82"/>
        <w:textAlignment w:val="auto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4.“罚没金额”以处罚决定书确定的金额为准。</w:t>
      </w:r>
    </w:p>
    <w:p w14:paraId="5BD65A00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7407B2AA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66DCC9BF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4F5901EA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4E3A6312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  <w:r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  <w:t> </w:t>
      </w:r>
    </w:p>
    <w:p w14:paraId="543C2A75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z w:val="19"/>
          <w:szCs w:val="19"/>
          <w:shd w:val="clear" w:color="auto" w:fill="FFFFFF"/>
        </w:rPr>
        <w:t>表二</w:t>
      </w:r>
    </w:p>
    <w:p w14:paraId="6FF49C1B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岗子乡2025年度行政许可实施情况统计表</w:t>
      </w:r>
    </w:p>
    <w:p w14:paraId="550204D4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  <w:t> </w:t>
      </w:r>
    </w:p>
    <w:tbl>
      <w:tblPr>
        <w:tblStyle w:val="6"/>
        <w:tblW w:w="0" w:type="auto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98"/>
        <w:gridCol w:w="1950"/>
        <w:gridCol w:w="1774"/>
        <w:gridCol w:w="1597"/>
        <w:gridCol w:w="1627"/>
      </w:tblGrid>
      <w:tr w14:paraId="41A19E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6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E2AECD6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行政许可实施数量（宗）</w:t>
            </w:r>
          </w:p>
        </w:tc>
      </w:tr>
      <w:tr w14:paraId="7D0B57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3B160A39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申请数量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EEF34E2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受理数量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539D473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许可数量</w:t>
            </w:r>
          </w:p>
        </w:tc>
        <w:tc>
          <w:tcPr>
            <w:tcW w:w="16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4BEA273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不予许可数量</w:t>
            </w:r>
          </w:p>
        </w:tc>
        <w:tc>
          <w:tcPr>
            <w:tcW w:w="16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431E7F3B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撤销许可数量</w:t>
            </w:r>
          </w:p>
        </w:tc>
      </w:tr>
      <w:tr w14:paraId="256CE4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A6B2BC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494C687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5F874A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392D100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E7875F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</w:tr>
    </w:tbl>
    <w:p w14:paraId="2D1D9C64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 </w:t>
      </w:r>
    </w:p>
    <w:p w14:paraId="131005FA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z w:val="19"/>
          <w:szCs w:val="19"/>
          <w:shd w:val="clear" w:color="auto" w:fill="FFFFFF"/>
        </w:rPr>
        <w:t>说明：</w:t>
      </w:r>
    </w:p>
    <w:p w14:paraId="481731A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1.“申请数量”的统计范围为统计年度1月1日至12月31日期间许可机关收到当事人许可申请的数量。</w:t>
      </w:r>
    </w:p>
    <w:p w14:paraId="25CE7D5C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2.“受理数量”、“许可数量”、“不予许可数量”、“撤销许可数量”的统计范围为统计年度1月1日至12月31日期间许可机关作出受理决定、许可决定、不予许可决定和撤销许可决定的数量。</w:t>
      </w:r>
    </w:p>
    <w:p w14:paraId="18FCAF54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72F995B5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50938B09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78F053A9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4E99D404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3096290B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34758AAA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0AD4644A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6BD56D9A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44584773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675FB381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66AB2616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0FD8DB7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61507EDB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24C467E7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333333"/>
          <w:sz w:val="19"/>
          <w:szCs w:val="19"/>
          <w:shd w:val="clear" w:color="auto" w:fill="FFFFFF"/>
        </w:rPr>
        <w:t>表三</w:t>
      </w:r>
    </w:p>
    <w:p w14:paraId="0E92288E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岗子乡2025年度行政强制实施情况统计表</w:t>
      </w:r>
    </w:p>
    <w:p w14:paraId="7B67676E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  <w:t> </w:t>
      </w:r>
    </w:p>
    <w:tbl>
      <w:tblPr>
        <w:tblStyle w:val="6"/>
        <w:tblW w:w="0" w:type="auto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695"/>
        <w:gridCol w:w="823"/>
        <w:gridCol w:w="695"/>
        <w:gridCol w:w="636"/>
        <w:gridCol w:w="746"/>
        <w:gridCol w:w="958"/>
        <w:gridCol w:w="817"/>
        <w:gridCol w:w="618"/>
        <w:gridCol w:w="618"/>
        <w:gridCol w:w="618"/>
        <w:gridCol w:w="490"/>
      </w:tblGrid>
      <w:tr w14:paraId="061AFE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blCellSpacing w:w="0" w:type="dxa"/>
          <w:jc w:val="center"/>
        </w:trPr>
        <w:tc>
          <w:tcPr>
            <w:tcW w:w="4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171067A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行政强制措施实施数量（宗）</w:t>
            </w:r>
          </w:p>
        </w:tc>
        <w:tc>
          <w:tcPr>
            <w:tcW w:w="706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26C4C07F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行政强制执行实施数量（宗）</w:t>
            </w:r>
          </w:p>
        </w:tc>
        <w:tc>
          <w:tcPr>
            <w:tcW w:w="57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1DD0008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合计</w:t>
            </w:r>
          </w:p>
        </w:tc>
      </w:tr>
      <w:tr w14:paraId="3849DB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9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D3CED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查封场所、设施或者财物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B172A42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扣押财物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986D0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冻结存款、汇款</w:t>
            </w:r>
          </w:p>
        </w:tc>
        <w:tc>
          <w:tcPr>
            <w:tcW w:w="109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36A40CE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其他行政强制措施</w:t>
            </w:r>
          </w:p>
        </w:tc>
        <w:tc>
          <w:tcPr>
            <w:tcW w:w="6165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924AF08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行政机关强制执行</w:t>
            </w:r>
          </w:p>
        </w:tc>
        <w:tc>
          <w:tcPr>
            <w:tcW w:w="9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CA535EB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申请法院强制执行</w:t>
            </w:r>
          </w:p>
        </w:tc>
        <w:tc>
          <w:tcPr>
            <w:tcW w:w="57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013A7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rPr>
                <w:rFonts w:ascii="微软雅黑" w:hAnsi="微软雅黑" w:eastAsia="微软雅黑" w:cs="微软雅黑"/>
                <w:sz w:val="19"/>
                <w:szCs w:val="19"/>
              </w:rPr>
            </w:pPr>
          </w:p>
        </w:tc>
      </w:tr>
      <w:tr w14:paraId="692609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1F880E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rPr>
                <w:rFonts w:ascii="微软雅黑" w:hAnsi="微软雅黑" w:eastAsia="微软雅黑" w:cs="微软雅黑"/>
                <w:sz w:val="19"/>
                <w:szCs w:val="19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CBF4AF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rPr>
                <w:rFonts w:ascii="微软雅黑" w:hAnsi="微软雅黑" w:eastAsia="微软雅黑" w:cs="微软雅黑"/>
                <w:sz w:val="19"/>
                <w:szCs w:val="19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FDF286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rPr>
                <w:rFonts w:ascii="微软雅黑" w:hAnsi="微软雅黑" w:eastAsia="微软雅黑" w:cs="微软雅黑"/>
                <w:sz w:val="19"/>
                <w:szCs w:val="19"/>
              </w:rPr>
            </w:pPr>
          </w:p>
        </w:tc>
        <w:tc>
          <w:tcPr>
            <w:tcW w:w="109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BDAC1A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rPr>
                <w:rFonts w:ascii="微软雅黑" w:hAnsi="微软雅黑" w:eastAsia="微软雅黑" w:cs="微软雅黑"/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4227513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加处罚款或者滞纳金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C6D93C2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划拨存款、汇款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626131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拍卖或者依法处理查封、扣押的场所、设施或者财物</w:t>
            </w: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70E68D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排除妨碍、恢复原状</w:t>
            </w:r>
          </w:p>
        </w:tc>
        <w:tc>
          <w:tcPr>
            <w:tcW w:w="9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3C9AB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代履行</w:t>
            </w:r>
          </w:p>
        </w:tc>
        <w:tc>
          <w:tcPr>
            <w:tcW w:w="9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AD8A18D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其他强制执行</w:t>
            </w: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8B840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rPr>
                <w:rFonts w:ascii="微软雅黑" w:hAnsi="微软雅黑" w:eastAsia="微软雅黑" w:cs="微软雅黑"/>
                <w:sz w:val="19"/>
                <w:szCs w:val="19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8EF57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rPr>
                <w:rFonts w:ascii="微软雅黑" w:hAnsi="微软雅黑" w:eastAsia="微软雅黑" w:cs="微软雅黑"/>
                <w:sz w:val="19"/>
                <w:szCs w:val="19"/>
              </w:rPr>
            </w:pPr>
          </w:p>
        </w:tc>
      </w:tr>
      <w:tr w14:paraId="60DDD6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DA8B92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66D885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625679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3771947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EF2EF3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E76ACD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00D9EB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F9ADDC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B0C474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C24584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C2C2087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698ACF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</w:tr>
    </w:tbl>
    <w:p w14:paraId="5338AF7F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 </w:t>
      </w:r>
    </w:p>
    <w:p w14:paraId="2C7F9C2E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z w:val="19"/>
          <w:szCs w:val="19"/>
          <w:shd w:val="clear" w:color="auto" w:fill="FFFFFF"/>
        </w:rPr>
        <w:t>说明：</w:t>
      </w:r>
    </w:p>
    <w:p w14:paraId="289DAAF5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1.“行政强制措施实施数量”的统计范围为统计年度1月1日至12月31日期间作出“查封场所、设施或者财物”、“扣押财务”、“冻结存款、汇款”或者“其他行政强制措施”决定的数量。</w:t>
      </w:r>
    </w:p>
    <w:p w14:paraId="16F38ABC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2.“行政强制执行实施数量” 的统计范围为统计年度1月1日至12月31日期间“加处罚款或者滞纳金”、“划拨存款、汇款”、“拍卖或者依法处理查封、扣押的场所、设施或者财物”、“排除妨碍、恢复原状”、“代履行”和“其他强制执行”等执行完毕或者终结执行的数量。</w:t>
      </w:r>
    </w:p>
    <w:p w14:paraId="4101B84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3.“申请法院强制执行”数量的统计范围为统计年度1月1日至12月31日期间向法院申请强制执行的数量，时间以申请日期为准。</w:t>
      </w:r>
    </w:p>
    <w:p w14:paraId="09D99CA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 </w:t>
      </w:r>
    </w:p>
    <w:p w14:paraId="4AA6A57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  <w:r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  <w:t> </w:t>
      </w:r>
    </w:p>
    <w:p w14:paraId="0971B7A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7DD54EF1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z w:val="19"/>
          <w:szCs w:val="19"/>
          <w:shd w:val="clear" w:color="auto" w:fill="FFFFFF"/>
        </w:rPr>
        <w:t>表四</w:t>
      </w:r>
    </w:p>
    <w:p w14:paraId="02D1E1AD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岗子乡2025年度其他行政执法行为实施情况统计表</w:t>
      </w:r>
    </w:p>
    <w:tbl>
      <w:tblPr>
        <w:tblStyle w:val="6"/>
        <w:tblpPr w:leftFromText="180" w:rightFromText="180" w:vertAnchor="text" w:horzAnchor="page" w:tblpX="1829" w:tblpY="378"/>
        <w:tblOverlap w:val="never"/>
        <w:tblW w:w="0" w:type="auto"/>
        <w:tblCellSpacing w:w="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986"/>
        <w:gridCol w:w="711"/>
        <w:gridCol w:w="634"/>
        <w:gridCol w:w="986"/>
        <w:gridCol w:w="558"/>
        <w:gridCol w:w="986"/>
        <w:gridCol w:w="711"/>
        <w:gridCol w:w="660"/>
        <w:gridCol w:w="883"/>
        <w:gridCol w:w="788"/>
      </w:tblGrid>
      <w:tr w14:paraId="58B23E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CB40AEA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行政征收</w:t>
            </w:r>
          </w:p>
        </w:tc>
        <w:tc>
          <w:tcPr>
            <w:tcW w:w="7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E4257A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行政检查</w:t>
            </w:r>
          </w:p>
        </w:tc>
        <w:tc>
          <w:tcPr>
            <w:tcW w:w="165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B4D95E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行政裁决</w:t>
            </w:r>
          </w:p>
        </w:tc>
        <w:tc>
          <w:tcPr>
            <w:tcW w:w="157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0050D2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行政给付</w:t>
            </w:r>
          </w:p>
        </w:tc>
        <w:tc>
          <w:tcPr>
            <w:tcW w:w="7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7A7159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行政确认</w:t>
            </w:r>
          </w:p>
        </w:tc>
        <w:tc>
          <w:tcPr>
            <w:tcW w:w="157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86CACE6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行政奖励</w:t>
            </w:r>
          </w:p>
        </w:tc>
        <w:tc>
          <w:tcPr>
            <w:tcW w:w="8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25061B8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其他行政执法行为</w:t>
            </w:r>
          </w:p>
        </w:tc>
      </w:tr>
      <w:tr w14:paraId="069E80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5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337AEE7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次数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E1C1373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征收总金额（万元）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FEAC22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次数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4006BA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次数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1F733AA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涉及金额</w:t>
            </w:r>
          </w:p>
          <w:p w14:paraId="5F27FFCE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（万元）</w:t>
            </w:r>
          </w:p>
        </w:tc>
        <w:tc>
          <w:tcPr>
            <w:tcW w:w="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A157D31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次数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193F450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给付总金额（万元）</w:t>
            </w:r>
          </w:p>
        </w:tc>
        <w:tc>
          <w:tcPr>
            <w:tcW w:w="7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1427427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次数</w:t>
            </w:r>
          </w:p>
        </w:tc>
        <w:tc>
          <w:tcPr>
            <w:tcW w:w="6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D2723E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次数</w:t>
            </w:r>
          </w:p>
        </w:tc>
        <w:tc>
          <w:tcPr>
            <w:tcW w:w="89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99226AA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奖励总金额（万元）</w:t>
            </w:r>
          </w:p>
        </w:tc>
        <w:tc>
          <w:tcPr>
            <w:tcW w:w="8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C3778CC">
            <w:pPr>
              <w:pStyle w:val="5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8"/>
                <w:rFonts w:ascii="楷体_GB2312" w:hAnsi="微软雅黑" w:eastAsia="楷体_GB2312" w:cs="楷体_GB2312"/>
                <w:sz w:val="21"/>
                <w:szCs w:val="21"/>
              </w:rPr>
              <w:t>宗数</w:t>
            </w:r>
          </w:p>
        </w:tc>
      </w:tr>
      <w:tr w14:paraId="6B4DC0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5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06AD904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1C095BE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7E9784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0879BC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1C954CB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686215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0596CB7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051A73D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09A0026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4E00472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7410E1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>0</w:t>
            </w:r>
          </w:p>
        </w:tc>
      </w:tr>
    </w:tbl>
    <w:p w14:paraId="49A6C67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333333"/>
          <w:sz w:val="19"/>
          <w:szCs w:val="19"/>
          <w:shd w:val="clear" w:color="auto" w:fill="FFFFFF"/>
        </w:rPr>
        <w:t>说明：</w:t>
      </w:r>
    </w:p>
    <w:p w14:paraId="54362DE3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1.“行政征收次数”的统计范围为统计年度1月1日至12月31日期间征收完毕的数量。</w:t>
      </w:r>
    </w:p>
    <w:p w14:paraId="74147B0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2.“行政检查次数”的统计范围为统计年度1月1日至12月31日期间开展行政检查的次数。检查1个检查对象，有完整、详细的检查记录，计为检查1次。无特定检查对象的巡查、巡逻，无完整、详细检查记录，检查后作出行政处罚等其他行政执法行为的，均不计为检查次数。</w:t>
      </w:r>
    </w:p>
    <w:p w14:paraId="5A2B367F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3.“行政裁决次数”、“行政确认次数”、“行政奖励次数”的统计范围为统计年度1月1日至12月31日期间作出行政裁决、行政确认、行政奖励决定的数量。</w:t>
      </w:r>
    </w:p>
    <w:p w14:paraId="32E1F5A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4.“</w:t>
      </w:r>
      <w:r>
        <w:rPr>
          <w:rFonts w:hint="eastAsia" w:ascii="仿宋_GB2312" w:hAnsi="微软雅黑" w:eastAsia="仿宋_GB2312" w:cs="仿宋_GB2312"/>
          <w:color w:val="333333"/>
          <w:sz w:val="19"/>
          <w:szCs w:val="19"/>
          <w:shd w:val="clear" w:color="auto" w:fill="FFFFFF"/>
        </w:rPr>
        <w:t>行政给付次数</w:t>
      </w: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”的统计范围为统计年度1月1日至12月31日期间给付完毕的数量。</w:t>
      </w:r>
    </w:p>
    <w:p w14:paraId="2FB1FA69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240" w:lineRule="auto"/>
        <w:ind w:firstLine="480"/>
        <w:rPr>
          <w:rFonts w:hint="eastAsia" w:ascii="仿宋_GB2312" w:hAnsi="微软雅黑" w:eastAsia="仿宋_GB2312" w:cs="仿宋_GB2312"/>
          <w:color w:val="333333"/>
          <w:shd w:val="clear" w:color="auto" w:fill="FFFFFF"/>
        </w:rPr>
      </w:pPr>
      <w:r>
        <w:rPr>
          <w:rFonts w:hint="eastAsia" w:ascii="仿宋_GB2312" w:hAnsi="微软雅黑" w:eastAsia="仿宋_GB2312" w:cs="仿宋_GB2312"/>
          <w:color w:val="333333"/>
          <w:shd w:val="clear" w:color="auto" w:fill="FFFFFF"/>
        </w:rPr>
        <w:t>5.“其他行政执法行为”的统计范围为统计年度1月1日至12月31日期间完成的宗数。</w:t>
      </w:r>
    </w:p>
    <w:p w14:paraId="00F04129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480"/>
        <w:rPr>
          <w:rFonts w:hint="eastAsia" w:ascii="仿宋_GB2312" w:hAnsi="微软雅黑" w:eastAsia="仿宋_GB2312" w:cs="仿宋_GB2312"/>
          <w:color w:val="333333"/>
          <w:shd w:val="clear" w:color="auto" w:fill="FFFFFF"/>
        </w:rPr>
      </w:pPr>
    </w:p>
    <w:p w14:paraId="1864E374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480"/>
        <w:rPr>
          <w:rFonts w:hint="eastAsia" w:ascii="仿宋_GB2312" w:hAnsi="微软雅黑" w:eastAsia="仿宋_GB2312" w:cs="仿宋_GB2312"/>
          <w:color w:val="333333"/>
          <w:shd w:val="clear" w:color="auto" w:fill="FFFFFF"/>
        </w:rPr>
      </w:pPr>
    </w:p>
    <w:p w14:paraId="28D83D0F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480"/>
        <w:rPr>
          <w:rFonts w:hint="eastAsia" w:ascii="仿宋_GB2312" w:hAnsi="微软雅黑" w:eastAsia="仿宋_GB2312" w:cs="仿宋_GB2312"/>
          <w:color w:val="333333"/>
          <w:shd w:val="clear" w:color="auto" w:fill="FFFFFF"/>
        </w:rPr>
      </w:pPr>
    </w:p>
    <w:p w14:paraId="017AC6F8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ind w:firstLine="480"/>
        <w:rPr>
          <w:rFonts w:hint="eastAsia" w:ascii="仿宋_GB2312" w:hAnsi="微软雅黑" w:eastAsia="仿宋_GB2312" w:cs="仿宋_GB2312"/>
          <w:color w:val="333333"/>
          <w:shd w:val="clear" w:color="auto" w:fill="FFFFFF"/>
        </w:rPr>
      </w:pPr>
    </w:p>
    <w:p w14:paraId="4513F96A"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before="0" w:beforeAutospacing="0" w:after="0" w:afterAutospacing="0" w:line="560" w:lineRule="exact"/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  <w:t> 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第二部分 </w:t>
      </w:r>
    </w:p>
    <w:p w14:paraId="7028CE12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ascii="微软雅黑" w:hAnsi="微软雅黑" w:eastAsia="微软雅黑" w:cs="微软雅黑"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  <w:t>岗子乡2025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年度行政执法</w:t>
      </w:r>
    </w:p>
    <w:p w14:paraId="79106466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情况说明</w:t>
      </w:r>
    </w:p>
    <w:p w14:paraId="622B9ACF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微软雅黑" w:hAnsi="微软雅黑" w:eastAsia="微软雅黑" w:cs="微软雅黑"/>
          <w:color w:val="333333"/>
          <w:sz w:val="32"/>
          <w:szCs w:val="32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color="auto" w:fill="FFFFFF"/>
        </w:rPr>
        <w:t>一、行政处罚实施情况说明</w:t>
      </w:r>
    </w:p>
    <w:p w14:paraId="219D8C9B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岗子乡2025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年度行政处罚总数为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宗，罚没收入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117990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元。</w:t>
      </w:r>
    </w:p>
    <w:p w14:paraId="14E34691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岗子乡2025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年度行政处罚被申请行政复议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宗，占行政处罚总数的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%；行政复议决定撤销、变更或者确认违法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宗，占被申请行政复议宗数的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%，占行政处罚总数的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%。行政复议后又被提起行政诉讼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宗，判决撤销、部分撤销、变更、确认违法或者确认无效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宗，占行政复议后又被提起行政诉讼宗数的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%，占行政处罚总数的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753ED38D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岗子乡2025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年度行政处罚直接被提起行政诉讼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宗，占行政处罚总数的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%；判决撤销、部分撤销、变更、确认违法或者确认无效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宗，占直接被提起行政诉讼宗数的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%，占行政处罚总数的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03F83315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  <w:t>二、行政许可实施情况说明</w:t>
      </w:r>
    </w:p>
    <w:p w14:paraId="0F6A0A17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岗子乡2025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年度行政许可申请总数为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宗，予以许可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宗。</w:t>
      </w:r>
    </w:p>
    <w:p w14:paraId="5A0D5AEC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岗子乡2025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年度行政许可（含不予受理、予以许可和不予许可）被申请行政复议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宗，占行政许可申请总数的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%；行政复议决定履行法定职责、撤销、变更或者确认违法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宗，占被申请行政复议宗数的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%，占行政许可申请总数的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%。行政复议后又被提起行政诉讼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宗，判决履行法定职责、撤销、部分撤销、变更、确认违法或者确认无效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宗，占行政复议后又被提起行政诉讼宗数的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%，占行政许可申请总数的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021D283A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岗子乡2025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年度行政许可（含不予受理、予以许可和不予许可）直接被提起行政诉讼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宗，占行政许可申请总数的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%；判决履行法定职责、撤销、部分撤销、变更、确认违法或者确认无效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宗，占直接被提起行政诉讼宗数的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%，占行政许可申请总数的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6CF92D4B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  <w:t>三、行政强制实施情况说明</w:t>
      </w:r>
    </w:p>
    <w:p w14:paraId="0943E9AF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2025年度行政强制总数为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宗。</w:t>
      </w:r>
    </w:p>
    <w:p w14:paraId="2AD36DD3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2025年度行政强制被申请行政复议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宗，占行政强制总数的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%；行政复议决定撤销、变更或者确认违法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宗，占被申请行政复议宗数的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%，占行政强制总数的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%。行政复议后又被提起行政诉讼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宗，判决撤销、部分撤销、变更、确认违法或者确认无效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宗，占行政复议后又被提起行政诉讼宗数的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%，占行政强制总数的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52339768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2025年度行政强制直接被提起行政诉讼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宗，占行政强制总数的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%；判决撤销、部分撤销、变更、确认违法或者确认无效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宗，占直接被提起行政诉讼宗数的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%，占行政强制总数的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1AFE9728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  <w:t>四、行政征收实施情况说明</w:t>
      </w:r>
    </w:p>
    <w:p w14:paraId="39B2EF9F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2025年度行政征收总数为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次，征收总金额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元。</w:t>
      </w:r>
    </w:p>
    <w:p w14:paraId="5FAA394B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2025年度行政征收被申请行政复议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宗，占行政征收总数的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%；行政复议决定撤销、变更或者确认违法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宗，占被申请行政复议宗数的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%，占行政征收总数的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%。行政复议后又被提起行政诉讼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宗，判决撤销、部分撤销、变更、确认违法或者确认无效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宗，占行政复议后又被提起行政诉讼宗数的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%，占行政征收总数的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229815D8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  <w:t>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年度行政征收直接被提起行政诉讼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宗，占行政征收总数的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%；判决撤销、部分撤销、变更、确认违法或者确认无效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宗，占直接被提起行政诉讼宗数的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%，占行政征收总数的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6072FC0C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  <w:t>五、行政检查实施情况说明</w:t>
      </w:r>
    </w:p>
    <w:p w14:paraId="305377BF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2025年度行政检查总数为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次。</w:t>
      </w:r>
    </w:p>
    <w:p w14:paraId="2400EEBA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2025年度行政检查被申请行政复议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宗，占行政检查总数的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%；行政复议决定确认违法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宗，占被申请行政复议宗数的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%，占行政检查总数的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%。行政复议后又被提起行政诉讼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宗，判决确认违法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宗，占行政复议后又被提起行政诉讼宗数的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%，占行政检查总数的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343D77E5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2025年度行政检查直接被提起行政诉讼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宗，占行政检查总数的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%；判决确认违法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宗，占直接被提起行政诉讼宗数的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%，占行政检查总数的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07C854C1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  <w:t>六、行政裁决实施情况说明</w:t>
      </w:r>
    </w:p>
    <w:p w14:paraId="42E45E01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2025年度行政裁决总数为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次，涉及总金额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元。</w:t>
      </w:r>
    </w:p>
    <w:p w14:paraId="7AEB0BCC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  <w:t>七、行政给付实施情况说明</w:t>
      </w:r>
    </w:p>
    <w:p w14:paraId="32C88262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2025年度行政给付总数为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次，给付总金额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元。</w:t>
      </w:r>
    </w:p>
    <w:p w14:paraId="5376DF20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2025年度行政给付被申请行政复议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宗，占行政给付总数的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%；行政复议决定履行法定职责、撤销、变更或者确认违法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宗，占被申请行政复议宗数的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%，占行政给付总数的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%。行政复议后又被提起行政诉讼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宗，判决履行法定职责、履行给付职责、撤销、部分撤销、变更、确认违法或者确认无效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宗，占行政复议后又被提起行政诉讼宗数的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%，占行政给付总数的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63FFE814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2025年度行政给付直接被提起行政诉讼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宗，占行政给付总数的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%；判决履行法定职责、履行给付职责、撤销、部分撤销、变更、确认违法或者确认无效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宗，占直接被提起行政诉讼宗数的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%，占行政给付总数的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460C3761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  <w:t>八、行政确认实施情况说明</w:t>
      </w:r>
    </w:p>
    <w:p w14:paraId="24E364B7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2025年度行政确认总数为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次。</w:t>
      </w:r>
    </w:p>
    <w:p w14:paraId="3024E8AD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2025年度行政确认被申请行政复议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宗，占行政确认总数的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%；行政复议决定履行法定职责、撤销、变更或者确认违法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宗，占被申请行政复议宗数的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%，占行政确认总数的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%。行政复议后又被提起行政诉讼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宗，判决履行法定职责、撤销、部分撤销、变更、确认违法或者确认无效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宗，占行政复议后又被提起行政诉讼宗数的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%，占行政确认总数的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3EFD7EED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2025年度行政确认直接被提起行政诉讼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宗，占行政确认总数的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%；判决履行法定职责、撤销、部分撤销、变更、确认违法或者确认无效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宗，占直接被提起行政诉讼宗数的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%，占行政确认总数的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7106DEDC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  <w:t>九、行政奖励实施情况说明</w:t>
      </w:r>
    </w:p>
    <w:p w14:paraId="61FF242F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年度行政奖励总数为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次。</w:t>
      </w:r>
    </w:p>
    <w:p w14:paraId="60BA4E2B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  <w:t>十、其他行政执法行为实施情况说明</w:t>
      </w:r>
    </w:p>
    <w:p w14:paraId="66E69987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年度其他行政执法行为总数为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宗。</w:t>
      </w:r>
    </w:p>
    <w:p w14:paraId="4AF119DE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年度其他行政执法行为被申请行政复议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宗，占其他行政执法行为总数的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%；行政复议决定履行法定职责、撤销、变更或者确认违法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宗，占被申请行政复议宗数的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%，占其他行政执法行为总数的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%。行政复议后又被提起行政诉讼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宗，判决履行法定职责、撤销、部分撤销、变更、确认违法或者确认无效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宗，占行政复议后又被提起行政诉讼宗数的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%，占其他行政执法行为总数的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2BA2FB11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岗子乡2025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年度其他行政执法行为直接被提起行政诉讼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宗，占其他行政执法行为总数的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%；判决履行法定职责、撤销、部分撤销、变更、确认违法或者确认无效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宗，占直接被提起行政诉讼宗数的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%，占其他行政执法行为总数的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%。</w:t>
      </w:r>
    </w:p>
    <w:p w14:paraId="588E29A5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（注：“被申请行政复议和被提起行政诉讼”数量的统计范围为统计年度1月1日至12月31日期间作出复议决定和生效判决的数量。）</w:t>
      </w:r>
    </w:p>
    <w:p w14:paraId="7A042668"/>
    <w:p w14:paraId="35685DC9">
      <w:pPr>
        <w:pStyle w:val="5"/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firstLine="645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7633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3F28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C0ED1"/>
    <w:rsid w:val="0787278C"/>
    <w:rsid w:val="0966767D"/>
    <w:rsid w:val="0CED53E8"/>
    <w:rsid w:val="0F225395"/>
    <w:rsid w:val="12520B21"/>
    <w:rsid w:val="127450ED"/>
    <w:rsid w:val="19A12ADF"/>
    <w:rsid w:val="1C0C01EF"/>
    <w:rsid w:val="1C4E7651"/>
    <w:rsid w:val="1F7C63FB"/>
    <w:rsid w:val="215258EA"/>
    <w:rsid w:val="22B67E76"/>
    <w:rsid w:val="27B506FD"/>
    <w:rsid w:val="36C02C1A"/>
    <w:rsid w:val="395B270E"/>
    <w:rsid w:val="3B304812"/>
    <w:rsid w:val="3C4936B2"/>
    <w:rsid w:val="42DF4645"/>
    <w:rsid w:val="433C0ED1"/>
    <w:rsid w:val="447F4114"/>
    <w:rsid w:val="46DF58C8"/>
    <w:rsid w:val="47C54DD6"/>
    <w:rsid w:val="498E0956"/>
    <w:rsid w:val="4F942E32"/>
    <w:rsid w:val="537B3FFF"/>
    <w:rsid w:val="53C02053"/>
    <w:rsid w:val="59484FC5"/>
    <w:rsid w:val="5A4A2677"/>
    <w:rsid w:val="5BE74621"/>
    <w:rsid w:val="61E078B4"/>
    <w:rsid w:val="6F7615ED"/>
    <w:rsid w:val="717F285C"/>
    <w:rsid w:val="71A05546"/>
    <w:rsid w:val="75CB06B8"/>
    <w:rsid w:val="77493F8A"/>
    <w:rsid w:val="787007B2"/>
    <w:rsid w:val="78E51A91"/>
    <w:rsid w:val="79A47009"/>
    <w:rsid w:val="7F1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8">
    <w:name w:val="Strong"/>
    <w:qFormat/>
    <w:uiPriority w:val="0"/>
    <w:rPr>
      <w:rFonts w:ascii="Calibri" w:hAnsi="Calibri" w:eastAsia="宋体" w:cs="Times New Roman"/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3490</Words>
  <Characters>3682</Characters>
  <Lines>0</Lines>
  <Paragraphs>0</Paragraphs>
  <TotalTime>6</TotalTime>
  <ScaleCrop>false</ScaleCrop>
  <LinksUpToDate>false</LinksUpToDate>
  <CharactersWithSpaces>3717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2025-10-31T03:08:00Z</dcterms:created>
  <dc:creator>红艳</dc:creator>
  <cp:lastModifiedBy>李玉凤</cp:lastModifiedBy>
  <cp:lastPrinted>2026-01-06T08:06:00Z</cp:lastPrinted>
  <dcterms:modified xsi:type="dcterms:W3CDTF">2026-08-18T07:00:45Z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9F862E6E5983423FBD0A81C5EF31BF0D_13</vt:lpwstr>
  </property>
  <property fmtid="{D5CDD505-2E9C-101B-9397-08002B2CF9AE}" pid="4" name="KSOTemplateDocerSaveRecord">
    <vt:lpwstr>eyJoZGlkIjoiYWY3Y2JjZDgzNWNjMWFmZmQ5YTc2NmJmZDU4MDQ5ZmQiLCJ1c2VySWQiOiI2Mjc4OTMxMTkifQ==</vt:lpwstr>
  </property>
</Properties>
</file>